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2FCF7473"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w:t>
      </w:r>
      <w:r w:rsidR="006E78DD">
        <w:rPr>
          <w:b/>
          <w:noProof/>
          <w:sz w:val="24"/>
        </w:rPr>
        <w:t>3</w:t>
      </w:r>
      <w:r>
        <w:rPr>
          <w:b/>
          <w:noProof/>
          <w:sz w:val="24"/>
        </w:rPr>
        <w:t>-e</w:t>
      </w:r>
      <w:r w:rsidRPr="00285EB2">
        <w:rPr>
          <w:b/>
          <w:i/>
          <w:noProof/>
          <w:sz w:val="28"/>
        </w:rPr>
        <w:tab/>
      </w:r>
      <w:r w:rsidRPr="00294347">
        <w:rPr>
          <w:b/>
          <w:noProof/>
          <w:sz w:val="24"/>
        </w:rPr>
        <w:t>R2-</w:t>
      </w:r>
      <w:r>
        <w:rPr>
          <w:b/>
          <w:noProof/>
          <w:sz w:val="24"/>
        </w:rPr>
        <w:t>2</w:t>
      </w:r>
      <w:r w:rsidR="006E78DD">
        <w:rPr>
          <w:b/>
          <w:noProof/>
          <w:sz w:val="24"/>
        </w:rPr>
        <w:t>1</w:t>
      </w:r>
      <w:r>
        <w:rPr>
          <w:b/>
          <w:noProof/>
          <w:sz w:val="24"/>
        </w:rPr>
        <w:t>0</w:t>
      </w:r>
      <w:bookmarkStart w:id="8" w:name="_GoBack"/>
      <w:bookmarkEnd w:id="8"/>
      <w:r w:rsidR="009C430D">
        <w:rPr>
          <w:b/>
          <w:noProof/>
          <w:sz w:val="24"/>
        </w:rPr>
        <w:t>1037</w:t>
      </w:r>
    </w:p>
    <w:p w14:paraId="7FFC1955" w14:textId="5948DBE6" w:rsidR="00782CE3" w:rsidRDefault="00782CE3" w:rsidP="00782CE3">
      <w:pPr>
        <w:pStyle w:val="CRCoverPage"/>
        <w:tabs>
          <w:tab w:val="left" w:pos="3402"/>
          <w:tab w:val="right" w:pos="9639"/>
        </w:tabs>
        <w:spacing w:after="0"/>
        <w:rPr>
          <w:b/>
          <w:noProof/>
          <w:sz w:val="24"/>
        </w:rPr>
      </w:pPr>
      <w:r>
        <w:rPr>
          <w:b/>
          <w:noProof/>
          <w:sz w:val="24"/>
        </w:rPr>
        <w:t xml:space="preserve">Online, </w:t>
      </w:r>
      <w:r w:rsidR="006E78DD">
        <w:rPr>
          <w:b/>
          <w:noProof/>
          <w:sz w:val="24"/>
        </w:rPr>
        <w:t>25</w:t>
      </w:r>
      <w:r w:rsidR="00575B1A" w:rsidRPr="00575B1A">
        <w:rPr>
          <w:b/>
          <w:noProof/>
          <w:sz w:val="24"/>
          <w:vertAlign w:val="superscript"/>
        </w:rPr>
        <w:t>th</w:t>
      </w:r>
      <w:r w:rsidR="00575B1A">
        <w:rPr>
          <w:b/>
          <w:noProof/>
          <w:sz w:val="24"/>
        </w:rPr>
        <w:t xml:space="preserve"> </w:t>
      </w:r>
      <w:r w:rsidR="006E78DD">
        <w:rPr>
          <w:b/>
          <w:noProof/>
          <w:sz w:val="24"/>
        </w:rPr>
        <w:t>January – 5</w:t>
      </w:r>
      <w:r w:rsidR="006E78DD" w:rsidRPr="006E78DD">
        <w:rPr>
          <w:b/>
          <w:noProof/>
          <w:sz w:val="24"/>
          <w:vertAlign w:val="superscript"/>
        </w:rPr>
        <w:t>th</w:t>
      </w:r>
      <w:r w:rsidR="006E78DD">
        <w:rPr>
          <w:b/>
          <w:noProof/>
          <w:sz w:val="24"/>
        </w:rPr>
        <w:t xml:space="preserve"> February 2021</w:t>
      </w:r>
      <w:r>
        <w:rPr>
          <w:b/>
          <w:noProof/>
          <w:sz w:val="24"/>
        </w:rPr>
        <w:tab/>
      </w:r>
    </w:p>
    <w:p w14:paraId="3151FF0B" w14:textId="77777777" w:rsidR="00A25894" w:rsidRDefault="00A25894" w:rsidP="00A25894">
      <w:pPr>
        <w:rPr>
          <w:noProof/>
          <w:lang w:val="en-US"/>
        </w:rPr>
      </w:pPr>
    </w:p>
    <w:p w14:paraId="0564BBC2" w14:textId="35D9534E" w:rsidR="00782CE3" w:rsidRPr="00A25894" w:rsidRDefault="00782CE3" w:rsidP="00A25894">
      <w:pPr>
        <w:rPr>
          <w:rFonts w:ascii="Arial" w:hAnsi="Arial" w:cs="Arial"/>
          <w:noProof/>
          <w:sz w:val="24"/>
          <w:lang w:val="en-US"/>
        </w:rPr>
      </w:pPr>
      <w:r w:rsidRPr="00A25894">
        <w:rPr>
          <w:rFonts w:ascii="Arial" w:hAnsi="Arial" w:cs="Arial"/>
          <w:b/>
          <w:noProof/>
          <w:sz w:val="24"/>
          <w:lang w:val="en-US"/>
        </w:rPr>
        <w:t>Agenda Item:</w:t>
      </w:r>
      <w:r w:rsidRPr="00A25894">
        <w:rPr>
          <w:rFonts w:ascii="Arial" w:hAnsi="Arial" w:cs="Arial"/>
          <w:b/>
          <w:noProof/>
          <w:sz w:val="24"/>
          <w:lang w:val="en-US"/>
        </w:rPr>
        <w:tab/>
      </w:r>
      <w:r w:rsidR="00F610CC" w:rsidRPr="00FF16DA">
        <w:rPr>
          <w:rFonts w:ascii="Arial" w:hAnsi="Arial" w:cs="Arial"/>
          <w:noProof/>
          <w:sz w:val="24"/>
          <w:lang w:val="en-US"/>
        </w:rPr>
        <w:t>7.3.2</w:t>
      </w:r>
    </w:p>
    <w:p w14:paraId="0483A7EB" w14:textId="4C37A510" w:rsidR="00782CE3" w:rsidRPr="00A25894" w:rsidRDefault="00782CE3" w:rsidP="00A25894">
      <w:pPr>
        <w:rPr>
          <w:rFonts w:ascii="Arial" w:hAnsi="Arial" w:cs="Arial"/>
          <w:noProof/>
          <w:sz w:val="24"/>
          <w:lang w:val="en-US"/>
        </w:rPr>
      </w:pPr>
      <w:r w:rsidRPr="00A25894">
        <w:rPr>
          <w:rFonts w:ascii="Arial" w:eastAsia="MS Mincho" w:hAnsi="Arial" w:cs="Arial"/>
          <w:b/>
          <w:noProof/>
          <w:sz w:val="24"/>
          <w:lang w:val="en-US"/>
        </w:rPr>
        <w:t>Source:</w:t>
      </w:r>
      <w:r w:rsidRPr="00A25894">
        <w:rPr>
          <w:rFonts w:ascii="Arial" w:eastAsia="MS Mincho" w:hAnsi="Arial" w:cs="Arial"/>
          <w:b/>
          <w:noProof/>
          <w:sz w:val="24"/>
          <w:lang w:val="en-US"/>
        </w:rPr>
        <w:tab/>
      </w:r>
      <w:r w:rsidRPr="00A25894">
        <w:rPr>
          <w:rFonts w:ascii="Arial" w:hAnsi="Arial" w:cs="Arial"/>
          <w:b/>
          <w:noProof/>
          <w:sz w:val="24"/>
          <w:lang w:val="en-US"/>
        </w:rPr>
        <w:tab/>
      </w:r>
      <w:r w:rsidR="008A17B2" w:rsidRPr="00A25894">
        <w:rPr>
          <w:rFonts w:ascii="Arial" w:hAnsi="Arial" w:cs="Arial"/>
          <w:b/>
          <w:noProof/>
          <w:sz w:val="24"/>
          <w:lang w:val="en-US"/>
        </w:rPr>
        <w:tab/>
      </w:r>
      <w:r w:rsidRPr="00A25894">
        <w:rPr>
          <w:rFonts w:ascii="Arial" w:hAnsi="Arial" w:cs="Arial"/>
          <w:noProof/>
          <w:sz w:val="24"/>
          <w:lang w:val="en-US"/>
        </w:rPr>
        <w:t>Huawei, HiSilicon</w:t>
      </w:r>
      <w:r w:rsidR="00D75B2C" w:rsidRPr="00A25894">
        <w:rPr>
          <w:rFonts w:ascii="Arial" w:hAnsi="Arial" w:cs="Arial"/>
          <w:noProof/>
          <w:sz w:val="24"/>
          <w:lang w:val="en-US"/>
        </w:rPr>
        <w:t xml:space="preserve"> </w:t>
      </w:r>
    </w:p>
    <w:p w14:paraId="49CD9CD1" w14:textId="3B169A09" w:rsidR="00782CE3" w:rsidRPr="00A25894" w:rsidRDefault="008A17B2" w:rsidP="00F610CC">
      <w:pPr>
        <w:tabs>
          <w:tab w:val="left" w:pos="1701"/>
        </w:tabs>
        <w:rPr>
          <w:rFonts w:ascii="Arial" w:hAnsi="Arial" w:cs="Arial"/>
          <w:noProof/>
          <w:sz w:val="24"/>
          <w:lang w:val="en-US"/>
        </w:rPr>
      </w:pPr>
      <w:r w:rsidRPr="00A25894">
        <w:rPr>
          <w:rFonts w:ascii="Arial" w:hAnsi="Arial" w:cs="Arial"/>
          <w:b/>
          <w:noProof/>
          <w:sz w:val="24"/>
          <w:lang w:val="en-US"/>
        </w:rPr>
        <w:t>Title:</w:t>
      </w:r>
      <w:r w:rsidRPr="00A25894">
        <w:rPr>
          <w:rFonts w:ascii="Arial" w:hAnsi="Arial" w:cs="Arial"/>
          <w:noProof/>
          <w:sz w:val="24"/>
          <w:lang w:val="en-US"/>
        </w:rPr>
        <w:tab/>
      </w:r>
      <w:r w:rsidR="00A25894">
        <w:rPr>
          <w:rFonts w:ascii="Arial" w:hAnsi="Arial" w:cs="Arial"/>
          <w:noProof/>
          <w:sz w:val="24"/>
          <w:lang w:val="en-US"/>
        </w:rPr>
        <w:tab/>
      </w:r>
      <w:r w:rsidR="00F610CC">
        <w:rPr>
          <w:rFonts w:ascii="Arial" w:hAnsi="Arial" w:cs="Arial"/>
          <w:noProof/>
          <w:sz w:val="24"/>
          <w:lang w:val="en-US"/>
        </w:rPr>
        <w:t>Paging monitoring</w:t>
      </w:r>
      <w:r w:rsidR="006E78DD">
        <w:rPr>
          <w:rFonts w:ascii="Arial" w:hAnsi="Arial" w:cs="Arial"/>
          <w:noProof/>
          <w:sz w:val="24"/>
          <w:lang w:val="en-US"/>
        </w:rPr>
        <w:t xml:space="preserve"> in RRC_INACTIVE</w:t>
      </w:r>
      <w:r w:rsidR="00F610CC">
        <w:rPr>
          <w:rFonts w:ascii="Arial" w:hAnsi="Arial" w:cs="Arial"/>
          <w:noProof/>
          <w:sz w:val="24"/>
          <w:lang w:val="en-US"/>
        </w:rPr>
        <w:t xml:space="preserve"> </w:t>
      </w:r>
      <w:r w:rsidR="00F83667">
        <w:rPr>
          <w:rFonts w:ascii="Arial" w:hAnsi="Arial" w:cs="Arial"/>
          <w:noProof/>
          <w:sz w:val="24"/>
          <w:lang w:val="en-US"/>
        </w:rPr>
        <w:t>for</w:t>
      </w:r>
      <w:r w:rsidR="00F610CC">
        <w:rPr>
          <w:rFonts w:ascii="Arial" w:hAnsi="Arial" w:cs="Arial"/>
          <w:noProof/>
          <w:sz w:val="24"/>
          <w:lang w:val="en-US"/>
        </w:rPr>
        <w:t xml:space="preserve"> </w:t>
      </w:r>
      <w:r w:rsidR="00F83667">
        <w:rPr>
          <w:rFonts w:ascii="Arial" w:hAnsi="Arial" w:cs="Arial"/>
          <w:noProof/>
          <w:sz w:val="24"/>
          <w:lang w:val="en-US"/>
        </w:rPr>
        <w:t>G</w:t>
      </w:r>
      <w:r w:rsidR="00F610CC">
        <w:rPr>
          <w:rFonts w:ascii="Arial" w:hAnsi="Arial" w:cs="Arial"/>
          <w:noProof/>
          <w:sz w:val="24"/>
          <w:lang w:val="en-US"/>
        </w:rPr>
        <w:t xml:space="preserve">WUS </w:t>
      </w:r>
      <w:r w:rsidR="00F83667">
        <w:rPr>
          <w:rFonts w:ascii="Arial" w:hAnsi="Arial" w:cs="Arial"/>
          <w:noProof/>
          <w:sz w:val="24"/>
          <w:lang w:val="en-US"/>
        </w:rPr>
        <w:t>capable UEs</w:t>
      </w:r>
    </w:p>
    <w:p w14:paraId="7005CB79" w14:textId="77777777" w:rsidR="00782CE3" w:rsidRPr="00A25894" w:rsidRDefault="00782CE3" w:rsidP="00A25894">
      <w:pPr>
        <w:rPr>
          <w:rFonts w:ascii="Arial" w:hAnsi="Arial" w:cs="Arial"/>
          <w:noProof/>
          <w:sz w:val="24"/>
          <w:lang w:val="en-US"/>
        </w:rPr>
      </w:pPr>
      <w:r w:rsidRPr="00A25894">
        <w:rPr>
          <w:rFonts w:ascii="Arial" w:hAnsi="Arial" w:cs="Arial"/>
          <w:b/>
          <w:noProof/>
          <w:sz w:val="24"/>
          <w:lang w:val="en-US"/>
        </w:rPr>
        <w:t>Document for:</w:t>
      </w:r>
      <w:r w:rsidRPr="00A25894">
        <w:rPr>
          <w:rFonts w:ascii="Arial" w:hAnsi="Arial" w:cs="Arial"/>
          <w:noProof/>
          <w:sz w:val="24"/>
          <w:lang w:val="en-US"/>
        </w:rPr>
        <w:tab/>
        <w:t>Discussion and Decision</w:t>
      </w:r>
    </w:p>
    <w:p w14:paraId="44D6D3D8" w14:textId="77777777" w:rsidR="00782CE3" w:rsidRDefault="00782CE3" w:rsidP="00A25894">
      <w:pPr>
        <w:pStyle w:val="Doc-text2"/>
        <w:rPr>
          <w:highlight w:val="yellow"/>
        </w:rPr>
      </w:pPr>
    </w:p>
    <w:p w14:paraId="0912FE5B" w14:textId="77777777" w:rsidR="00575B1A" w:rsidRDefault="00575B1A" w:rsidP="00575B1A">
      <w:pPr>
        <w:pStyle w:val="Heading1"/>
      </w:pPr>
      <w:r>
        <w:t>Introduction</w:t>
      </w:r>
    </w:p>
    <w:p w14:paraId="185D4735" w14:textId="46335972" w:rsidR="006E78DD" w:rsidRDefault="00BD31D4" w:rsidP="00A25894">
      <w:r w:rsidRPr="008B4D8E">
        <w:t>At RAN2#112</w:t>
      </w:r>
      <w:r w:rsidR="003A68A3" w:rsidRPr="008B4D8E">
        <w:t xml:space="preserve">-e, </w:t>
      </w:r>
      <w:r w:rsidR="008B4D8E">
        <w:t xml:space="preserve">paging monitoring </w:t>
      </w:r>
      <w:r w:rsidR="006E78DD" w:rsidRPr="008B4D8E">
        <w:t xml:space="preserve">in RRC_INACTIVE </w:t>
      </w:r>
      <w:r w:rsidR="008B4D8E">
        <w:t xml:space="preserve">when WUS is enabled </w:t>
      </w:r>
      <w:r w:rsidR="006E78DD" w:rsidRPr="008B4D8E">
        <w:t xml:space="preserve">was discussed </w:t>
      </w:r>
      <w:r w:rsidR="006E78DD" w:rsidRPr="008B4D8E">
        <w:fldChar w:fldCharType="begin"/>
      </w:r>
      <w:r w:rsidR="006E78DD" w:rsidRPr="008B4D8E">
        <w:instrText xml:space="preserve"> REF _Ref57104707 \r \h </w:instrText>
      </w:r>
      <w:r w:rsidR="00AA12AD" w:rsidRPr="008B4D8E">
        <w:instrText xml:space="preserve"> \* MERGEFORMAT </w:instrText>
      </w:r>
      <w:r w:rsidR="006E78DD" w:rsidRPr="008B4D8E">
        <w:fldChar w:fldCharType="separate"/>
      </w:r>
      <w:r w:rsidR="006E78DD" w:rsidRPr="008B4D8E">
        <w:t>[1]</w:t>
      </w:r>
      <w:r w:rsidR="006E78DD" w:rsidRPr="008B4D8E">
        <w:fldChar w:fldCharType="end"/>
      </w:r>
      <w:r w:rsidR="006E78DD" w:rsidRPr="008B4D8E">
        <w:t xml:space="preserve">, </w:t>
      </w:r>
      <w:r w:rsidR="006E78DD" w:rsidRPr="008B4D8E">
        <w:fldChar w:fldCharType="begin"/>
      </w:r>
      <w:r w:rsidR="006E78DD" w:rsidRPr="008B4D8E">
        <w:instrText xml:space="preserve"> REF _Ref57104710 \r \h </w:instrText>
      </w:r>
      <w:r w:rsidR="00AA12AD" w:rsidRPr="008B4D8E">
        <w:instrText xml:space="preserve"> \* MERGEFORMAT </w:instrText>
      </w:r>
      <w:r w:rsidR="006E78DD" w:rsidRPr="008B4D8E">
        <w:fldChar w:fldCharType="separate"/>
      </w:r>
      <w:r w:rsidR="006E78DD" w:rsidRPr="008B4D8E">
        <w:t>[2]</w:t>
      </w:r>
      <w:r w:rsidR="006E78DD" w:rsidRPr="008B4D8E">
        <w:fldChar w:fldCharType="end"/>
      </w:r>
      <w:r w:rsidR="008B4D8E">
        <w:t xml:space="preserve"> with the following agreements:</w:t>
      </w:r>
    </w:p>
    <w:p w14:paraId="479EE3CC" w14:textId="60514E9A" w:rsidR="008B4D8E" w:rsidRDefault="008B4D8E" w:rsidP="008B4D8E">
      <w:pPr>
        <w:pStyle w:val="Agreement"/>
        <w:tabs>
          <w:tab w:val="num" w:pos="851"/>
        </w:tabs>
        <w:ind w:left="851"/>
      </w:pPr>
      <w:r>
        <w:t>UE in RRC_INACTIVE needs to monitor CN and RAN paging in the same paging narrowband.</w:t>
      </w:r>
    </w:p>
    <w:p w14:paraId="2A414788" w14:textId="77777777" w:rsidR="008B4D8E" w:rsidRDefault="008B4D8E" w:rsidP="00FF16DA">
      <w:pPr>
        <w:spacing w:after="0"/>
      </w:pPr>
    </w:p>
    <w:p w14:paraId="56B5C3C3" w14:textId="55A996B5" w:rsidR="003A68A3" w:rsidRDefault="003A68A3" w:rsidP="00A25894">
      <w:r w:rsidRPr="008B4D8E">
        <w:t xml:space="preserve">In this document, we </w:t>
      </w:r>
      <w:r w:rsidR="006E78DD" w:rsidRPr="008B4D8E">
        <w:t xml:space="preserve">further </w:t>
      </w:r>
      <w:r w:rsidRPr="008B4D8E">
        <w:t>discuss</w:t>
      </w:r>
      <w:r w:rsidR="006E78DD" w:rsidRPr="008B4D8E">
        <w:t xml:space="preserve"> the </w:t>
      </w:r>
      <w:r w:rsidR="008B4D8E">
        <w:t>issue</w:t>
      </w:r>
      <w:r w:rsidRPr="008B4D8E">
        <w:t>.</w:t>
      </w:r>
    </w:p>
    <w:p w14:paraId="4C2BC684" w14:textId="13B35467" w:rsidR="00223839" w:rsidRDefault="00782CE3" w:rsidP="00223839">
      <w:pPr>
        <w:pStyle w:val="Heading1"/>
        <w:overflowPunct w:val="0"/>
        <w:autoSpaceDE w:val="0"/>
        <w:autoSpaceDN w:val="0"/>
        <w:adjustRightInd w:val="0"/>
        <w:textAlignment w:val="baseline"/>
        <w:rPr>
          <w:lang w:val="en-US"/>
        </w:rPr>
      </w:pPr>
      <w:r>
        <w:rPr>
          <w:lang w:val="en-US"/>
        </w:rPr>
        <w:t>Discussion</w:t>
      </w:r>
    </w:p>
    <w:p w14:paraId="54427F8D" w14:textId="30896F33" w:rsidR="00273F6C" w:rsidRDefault="008B4D8E" w:rsidP="008B4D8E">
      <w:pPr>
        <w:pStyle w:val="Heading2"/>
      </w:pPr>
      <w:r>
        <w:t>Background</w:t>
      </w:r>
    </w:p>
    <w:p w14:paraId="32E4AADF" w14:textId="097BFC4A" w:rsidR="00EC2C29" w:rsidRPr="00EC2C29" w:rsidRDefault="00EC2C29" w:rsidP="00EC2C29">
      <w:r>
        <w:t xml:space="preserve">According to the current specifications: </w:t>
      </w:r>
    </w:p>
    <w:p w14:paraId="5AB19E5D" w14:textId="720630F7" w:rsidR="00EC2C29" w:rsidRPr="00EC2C29" w:rsidRDefault="00EC2C29" w:rsidP="00EC2C29">
      <w:pPr>
        <w:pStyle w:val="ListParagraph"/>
        <w:numPr>
          <w:ilvl w:val="0"/>
          <w:numId w:val="21"/>
        </w:numPr>
        <w:ind w:left="357" w:hanging="357"/>
        <w:contextualSpacing w:val="0"/>
      </w:pPr>
      <w:r w:rsidRPr="00EC2C29">
        <w:t>In RRC_IDLE, if the UE supports G</w:t>
      </w:r>
      <w:r>
        <w:t xml:space="preserve">WUS, </w:t>
      </w:r>
      <w:r w:rsidRPr="00EC2C29">
        <w:t>GWUS is enabled in the cell</w:t>
      </w:r>
      <w:r>
        <w:t xml:space="preserve"> and the UE is camping on the ‘last used cell’</w:t>
      </w:r>
      <w:r w:rsidRPr="00EC2C29">
        <w:t xml:space="preserve">, </w:t>
      </w:r>
      <w:r>
        <w:t xml:space="preserve">the </w:t>
      </w:r>
      <w:r w:rsidRPr="00EC2C29">
        <w:t xml:space="preserve">UE monitors paging </w:t>
      </w:r>
      <w:r>
        <w:t xml:space="preserve">on a narrowband selected among </w:t>
      </w:r>
      <w:r w:rsidRPr="00EC2C29">
        <w:t xml:space="preserve">the paging narrowbands configured for GWUS. </w:t>
      </w:r>
      <w:r>
        <w:t xml:space="preserve"> Otherwise, the </w:t>
      </w:r>
      <w:r w:rsidRPr="00EC2C29">
        <w:t xml:space="preserve">UE monitors paging </w:t>
      </w:r>
      <w:r>
        <w:t>on a narrowband selected among all</w:t>
      </w:r>
      <w:r w:rsidRPr="00EC2C29">
        <w:t xml:space="preserve"> paging narrowbands</w:t>
      </w:r>
    </w:p>
    <w:p w14:paraId="3F6C0303" w14:textId="470D9BAC" w:rsidR="00EC2C29" w:rsidRDefault="00EC2C29" w:rsidP="00EC2C29">
      <w:pPr>
        <w:pStyle w:val="ListParagraph"/>
        <w:numPr>
          <w:ilvl w:val="0"/>
          <w:numId w:val="21"/>
        </w:numPr>
        <w:ind w:left="357" w:hanging="357"/>
        <w:contextualSpacing w:val="0"/>
      </w:pPr>
      <w:r w:rsidRPr="00EC2C29">
        <w:t xml:space="preserve">In RRC_INACTIVE, </w:t>
      </w:r>
      <w:r>
        <w:t xml:space="preserve">the </w:t>
      </w:r>
      <w:r w:rsidRPr="00EC2C29">
        <w:t xml:space="preserve">UE monitors paging </w:t>
      </w:r>
      <w:r>
        <w:t>on a narrowband selected among all</w:t>
      </w:r>
      <w:r w:rsidRPr="00EC2C29">
        <w:t xml:space="preserve"> paging narrowbands</w:t>
      </w:r>
      <w:r>
        <w:t>.</w:t>
      </w:r>
    </w:p>
    <w:p w14:paraId="0655BB86" w14:textId="77D3DCD5" w:rsidR="00EC2C29" w:rsidRDefault="00EC2C29" w:rsidP="00EC2C29">
      <w:r>
        <w:t>With the current specification, in RRC_INACTIVE, when the POs for CN and RAN paging coincide, the paging may happen in two different narrowbands.</w:t>
      </w:r>
    </w:p>
    <w:p w14:paraId="5EC9DE0D" w14:textId="2DDDDCEC" w:rsidR="00EC2C29" w:rsidRDefault="00EC2C29" w:rsidP="008B4D8E">
      <w:r>
        <w:t>The issue only exists in 5GC RRC_INACTIVE state</w:t>
      </w:r>
      <w:r w:rsidR="00D46ED3">
        <w:t xml:space="preserve"> when GWUS is supported both in the UE and the eNB</w:t>
      </w:r>
      <w:r>
        <w:t xml:space="preserve">, i.e. there is no issue in EPC or in 5GC when RRC_INACTIVE is not supported (at the UE or the eNB). Thus, RAN2 should strive to solve the issue for the case where the UE is in RRC_INACTIVE rather than disabling the possibility to restrict GWUS to a subset of narrowbands. </w:t>
      </w:r>
    </w:p>
    <w:p w14:paraId="511D804F" w14:textId="22249FA3" w:rsidR="00EC2C29" w:rsidRDefault="00EC2C29" w:rsidP="008B4D8E">
      <w:r w:rsidRPr="00EC2C29">
        <w:rPr>
          <w:b/>
        </w:rPr>
        <w:t>Proposal 1:</w:t>
      </w:r>
      <w:r>
        <w:t xml:space="preserve"> RAN2 to address the issue in RRC_INACTIVE rather than disabling the possibility to restrict GWUS to a subset of narrowbands</w:t>
      </w:r>
      <w:r w:rsidR="00F13E83">
        <w:t xml:space="preserve"> in RRC_IDLE</w:t>
      </w:r>
      <w:r>
        <w:t>.</w:t>
      </w:r>
    </w:p>
    <w:p w14:paraId="32C601A9" w14:textId="77777777" w:rsidR="00D46ED3" w:rsidRDefault="00D46ED3" w:rsidP="00FF16DA">
      <w:pPr>
        <w:spacing w:after="0"/>
      </w:pPr>
    </w:p>
    <w:p w14:paraId="135361C9" w14:textId="5E32B790" w:rsidR="00EC2C29" w:rsidRDefault="00D46ED3" w:rsidP="00EC2C29">
      <w:pPr>
        <w:pStyle w:val="Heading2"/>
      </w:pPr>
      <w:r>
        <w:t xml:space="preserve">Detailed </w:t>
      </w:r>
      <w:r w:rsidR="00F13E83">
        <w:t>Analysis</w:t>
      </w:r>
    </w:p>
    <w:p w14:paraId="720CE603" w14:textId="2E3CF7C1" w:rsidR="00F13E83" w:rsidRDefault="00D46ED3" w:rsidP="00EC2C29">
      <w:r>
        <w:t xml:space="preserve">If we combine the agreement made at RAN2#112-e and </w:t>
      </w:r>
      <w:r w:rsidR="00B37CC6">
        <w:t xml:space="preserve">the </w:t>
      </w:r>
      <w:r>
        <w:t>proposal to correct the case where the UE is in RRC_INACTIVE, then the</w:t>
      </w:r>
      <w:r w:rsidR="00F13E83">
        <w:t>re are two potential options:</w:t>
      </w:r>
    </w:p>
    <w:p w14:paraId="0650950A" w14:textId="62E09EB7" w:rsidR="00EC2C29" w:rsidRDefault="00F13E83" w:rsidP="00F13E83">
      <w:pPr>
        <w:pStyle w:val="ListParagraph"/>
        <w:numPr>
          <w:ilvl w:val="0"/>
          <w:numId w:val="25"/>
        </w:numPr>
      </w:pPr>
      <w:r>
        <w:t xml:space="preserve">Option 1: </w:t>
      </w:r>
      <w:r w:rsidR="00D46ED3">
        <w:t>UE in RRC_INACTIVE camping on the ‘last used cell’ monitor</w:t>
      </w:r>
      <w:r>
        <w:t>s</w:t>
      </w:r>
      <w:r w:rsidR="00D46ED3">
        <w:t xml:space="preserve"> CN and RAN paging in the paging narrowband selected among </w:t>
      </w:r>
      <w:r w:rsidR="00D46ED3" w:rsidRPr="00EC2C29">
        <w:t>the paging narrowbands configured for GWUS</w:t>
      </w:r>
      <w:r w:rsidR="00D46ED3">
        <w:t>.</w:t>
      </w:r>
    </w:p>
    <w:p w14:paraId="11D987F3" w14:textId="77777777" w:rsidR="00F13E83" w:rsidRDefault="00F13E83" w:rsidP="00F13E83">
      <w:pPr>
        <w:pStyle w:val="ListParagraph"/>
        <w:ind w:left="360"/>
      </w:pPr>
    </w:p>
    <w:p w14:paraId="184B0A5E" w14:textId="04818111" w:rsidR="00F13E83" w:rsidRDefault="002D29E5" w:rsidP="00F13E83">
      <w:pPr>
        <w:pStyle w:val="ListParagraph"/>
        <w:numPr>
          <w:ilvl w:val="0"/>
          <w:numId w:val="25"/>
        </w:numPr>
      </w:pPr>
      <w:r>
        <w:t xml:space="preserve">Option 2: </w:t>
      </w:r>
      <w:r w:rsidR="00F13E83">
        <w:t xml:space="preserve">UE in RRC_INACTIVE </w:t>
      </w:r>
      <w:r>
        <w:t>ignores</w:t>
      </w:r>
      <w:r w:rsidR="00F13E83">
        <w:t xml:space="preserve"> the ‘last used cell’ information and monitors CN and RAN paging in all paging narrowbands.</w:t>
      </w:r>
    </w:p>
    <w:p w14:paraId="37DA723F" w14:textId="77777777" w:rsidR="00F13E83" w:rsidRDefault="00F13E83" w:rsidP="00F13E83"/>
    <w:p w14:paraId="7ABEF4BC" w14:textId="316DB530" w:rsidR="00F13E83" w:rsidRPr="006C40CA" w:rsidRDefault="00F13E83" w:rsidP="006C40CA">
      <w:pPr>
        <w:rPr>
          <w:b/>
          <w:u w:val="single"/>
        </w:rPr>
      </w:pPr>
      <w:r w:rsidRPr="006C40CA">
        <w:rPr>
          <w:b/>
          <w:u w:val="single"/>
        </w:rPr>
        <w:lastRenderedPageBreak/>
        <w:t>Option 1 analysis</w:t>
      </w:r>
    </w:p>
    <w:p w14:paraId="43EB1CA2" w14:textId="0763A85F" w:rsidR="006C40CA" w:rsidRPr="006C40CA" w:rsidRDefault="006C40CA" w:rsidP="006C40CA">
      <w:r>
        <w:t xml:space="preserve">In option1, UE in RRC_INACTIVE monitors paging as in RRC_IDLE. </w:t>
      </w:r>
    </w:p>
    <w:p w14:paraId="24E67E92" w14:textId="1907B4E0" w:rsidR="006C40CA" w:rsidRDefault="006C40CA" w:rsidP="006C40CA">
      <w:pPr>
        <w:pStyle w:val="ListParagraph"/>
        <w:ind w:left="0"/>
      </w:pPr>
      <w:r w:rsidRPr="00A26963">
        <w:rPr>
          <w:b/>
        </w:rPr>
        <w:t xml:space="preserve">Observation </w:t>
      </w:r>
      <w:r>
        <w:rPr>
          <w:b/>
        </w:rPr>
        <w:t>1</w:t>
      </w:r>
      <w:r w:rsidRPr="00A26963">
        <w:t>:</w:t>
      </w:r>
      <w:r>
        <w:t xml:space="preserve"> Option</w:t>
      </w:r>
      <w:r w:rsidR="002D29E5">
        <w:t xml:space="preserve"> </w:t>
      </w:r>
      <w:r>
        <w:t>1</w:t>
      </w:r>
      <w:r w:rsidR="002D29E5">
        <w:t>, UE in RRC_INACTIVE monitors paging on GWUS narrowbands,</w:t>
      </w:r>
      <w:r>
        <w:t xml:space="preserve"> does not change the functionality in RRC_IDLE.</w:t>
      </w:r>
    </w:p>
    <w:p w14:paraId="1BA6724E" w14:textId="77777777" w:rsidR="006C40CA" w:rsidRDefault="006C40CA" w:rsidP="006C40CA">
      <w:pPr>
        <w:spacing w:after="0"/>
      </w:pPr>
    </w:p>
    <w:p w14:paraId="5AE20BA0" w14:textId="505F4323" w:rsidR="008F1C64" w:rsidRDefault="008F1C64" w:rsidP="00EC2C29">
      <w:r>
        <w:t xml:space="preserve">For </w:t>
      </w:r>
      <w:r w:rsidR="00F13E83">
        <w:t>option 1</w:t>
      </w:r>
      <w:r>
        <w:t>, the following is required:</w:t>
      </w:r>
    </w:p>
    <w:p w14:paraId="56402DEC" w14:textId="56EEF84D" w:rsidR="008F1C64" w:rsidRDefault="008F1C64" w:rsidP="008F1C64">
      <w:pPr>
        <w:pStyle w:val="ListParagraph"/>
        <w:numPr>
          <w:ilvl w:val="0"/>
          <w:numId w:val="23"/>
        </w:numPr>
      </w:pPr>
      <w:r w:rsidRPr="008F1C64">
        <w:t>at the UE:</w:t>
      </w:r>
    </w:p>
    <w:p w14:paraId="6C5FDAAE" w14:textId="63F50339" w:rsidR="00251FA0" w:rsidRDefault="00251FA0" w:rsidP="00251FA0">
      <w:pPr>
        <w:pStyle w:val="ListParagraph"/>
        <w:numPr>
          <w:ilvl w:val="1"/>
          <w:numId w:val="23"/>
        </w:numPr>
      </w:pPr>
      <w:r>
        <w:t xml:space="preserve">the knowledge that GWUS is supported in the cell </w:t>
      </w:r>
      <w:r w:rsidR="006C40CA">
        <w:t xml:space="preserve">and </w:t>
      </w:r>
      <w:r>
        <w:t>the corresponding narrowbands</w:t>
      </w:r>
    </w:p>
    <w:p w14:paraId="04FFB573" w14:textId="768899CB" w:rsidR="00251FA0" w:rsidRPr="00251FA0" w:rsidRDefault="00251FA0" w:rsidP="00251FA0">
      <w:pPr>
        <w:pStyle w:val="ListParagraph"/>
        <w:numPr>
          <w:ilvl w:val="1"/>
          <w:numId w:val="23"/>
        </w:numPr>
        <w:ind w:left="1077" w:hanging="357"/>
        <w:contextualSpacing w:val="0"/>
      </w:pPr>
      <w:r>
        <w:t>the knowledge of the “last used cell”</w:t>
      </w:r>
    </w:p>
    <w:p w14:paraId="5A6A53C0" w14:textId="719E14FF" w:rsidR="008F1C64" w:rsidRDefault="008F1C64" w:rsidP="008F1C64">
      <w:pPr>
        <w:pStyle w:val="ListParagraph"/>
        <w:numPr>
          <w:ilvl w:val="0"/>
          <w:numId w:val="23"/>
        </w:numPr>
      </w:pPr>
      <w:r w:rsidRPr="008F1C64">
        <w:t xml:space="preserve">at the </w:t>
      </w:r>
      <w:r>
        <w:t>eNB</w:t>
      </w:r>
      <w:r w:rsidRPr="008F1C64">
        <w:t>:</w:t>
      </w:r>
    </w:p>
    <w:p w14:paraId="3E39C03D" w14:textId="77777777" w:rsidR="00251FA0" w:rsidRDefault="00251FA0" w:rsidP="00251FA0">
      <w:pPr>
        <w:pStyle w:val="ListParagraph"/>
        <w:numPr>
          <w:ilvl w:val="1"/>
          <w:numId w:val="23"/>
        </w:numPr>
      </w:pPr>
      <w:r>
        <w:t>the knowledge that GWUS is supported in the UE</w:t>
      </w:r>
    </w:p>
    <w:p w14:paraId="0B4CB8AF" w14:textId="77777777" w:rsidR="00251FA0" w:rsidRPr="00251FA0" w:rsidRDefault="00251FA0" w:rsidP="00251FA0">
      <w:pPr>
        <w:pStyle w:val="ListParagraph"/>
        <w:numPr>
          <w:ilvl w:val="1"/>
          <w:numId w:val="23"/>
        </w:numPr>
        <w:ind w:left="1077" w:hanging="357"/>
        <w:contextualSpacing w:val="0"/>
      </w:pPr>
      <w:r>
        <w:t>the knowledge of the “last used cell”</w:t>
      </w:r>
    </w:p>
    <w:p w14:paraId="16235EC1" w14:textId="77777777" w:rsidR="00A26963" w:rsidRDefault="00A26963" w:rsidP="00A26963">
      <w:pPr>
        <w:pStyle w:val="ListParagraph"/>
        <w:ind w:left="0"/>
      </w:pPr>
    </w:p>
    <w:p w14:paraId="4A812180" w14:textId="00C4D9F3" w:rsidR="008F1C64" w:rsidRDefault="00A26963" w:rsidP="00A26963">
      <w:pPr>
        <w:pStyle w:val="ListParagraph"/>
        <w:ind w:left="0"/>
      </w:pPr>
      <w:r>
        <w:t xml:space="preserve">The UE is RRC_INACTIVE has </w:t>
      </w:r>
      <w:r w:rsidR="006C40CA">
        <w:t>valid</w:t>
      </w:r>
      <w:r>
        <w:t xml:space="preserve"> system information </w:t>
      </w:r>
      <w:r w:rsidR="006C40CA">
        <w:t xml:space="preserve">and </w:t>
      </w:r>
      <w:r>
        <w:t xml:space="preserve">can know that the </w:t>
      </w:r>
      <w:r w:rsidR="006C40CA">
        <w:t>GWUS paging</w:t>
      </w:r>
      <w:r>
        <w:t xml:space="preserve"> narrowbands. It also knows the last cell where it received </w:t>
      </w:r>
      <w:r w:rsidRPr="002D29E5">
        <w:rPr>
          <w:i/>
        </w:rPr>
        <w:t>RRCConnectionRelease</w:t>
      </w:r>
      <w:r>
        <w:t xml:space="preserve"> </w:t>
      </w:r>
      <w:r w:rsidR="002D29E5">
        <w:t xml:space="preserve">message </w:t>
      </w:r>
      <w:r>
        <w:t>moving it to RRC_IDLE. Thus it has the necessary information.</w:t>
      </w:r>
    </w:p>
    <w:p w14:paraId="6FF0848F" w14:textId="77777777" w:rsidR="00A26963" w:rsidRDefault="00A26963" w:rsidP="00A26963">
      <w:pPr>
        <w:pStyle w:val="ListParagraph"/>
        <w:ind w:left="0"/>
        <w:rPr>
          <w:rFonts w:cs="Arial"/>
        </w:rPr>
      </w:pPr>
    </w:p>
    <w:p w14:paraId="154DE62C" w14:textId="0F759C38" w:rsidR="00A26963" w:rsidRPr="00A26963" w:rsidRDefault="00A26963" w:rsidP="00A26963">
      <w:pPr>
        <w:pStyle w:val="ListParagraph"/>
        <w:ind w:left="0"/>
      </w:pPr>
      <w:r w:rsidRPr="00A26963">
        <w:rPr>
          <w:b/>
        </w:rPr>
        <w:t xml:space="preserve">Observation </w:t>
      </w:r>
      <w:r w:rsidR="006C40CA">
        <w:rPr>
          <w:b/>
        </w:rPr>
        <w:t>2</w:t>
      </w:r>
      <w:r w:rsidRPr="00A26963">
        <w:t>:</w:t>
      </w:r>
      <w:r>
        <w:t xml:space="preserve"> </w:t>
      </w:r>
      <w:r w:rsidR="00F13E83">
        <w:t>For option 1, t</w:t>
      </w:r>
      <w:r>
        <w:t xml:space="preserve">he UE in RRC_INACTIVE has all the information required to monitor paging </w:t>
      </w:r>
      <w:r w:rsidR="00742A10">
        <w:t xml:space="preserve">in RRC_INACTIVE </w:t>
      </w:r>
      <w:r w:rsidR="002D29E5">
        <w:t>on GWUS paging narrowbands.</w:t>
      </w:r>
    </w:p>
    <w:p w14:paraId="2335B72F" w14:textId="77777777" w:rsidR="00A26963" w:rsidRDefault="00A26963" w:rsidP="00171EA8">
      <w:pPr>
        <w:spacing w:after="0"/>
      </w:pPr>
    </w:p>
    <w:p w14:paraId="63012D5B" w14:textId="2038C029" w:rsidR="00742A10" w:rsidRDefault="00A26963" w:rsidP="00EC2C29">
      <w:r>
        <w:t>In the eNB, the situation is dif</w:t>
      </w:r>
      <w:r w:rsidR="00F13E83">
        <w:t xml:space="preserve">ferent: </w:t>
      </w:r>
    </w:p>
    <w:p w14:paraId="0604F20C" w14:textId="43D241E6" w:rsidR="007605A9" w:rsidRDefault="007605A9" w:rsidP="00F13E83">
      <w:pPr>
        <w:pStyle w:val="ListParagraph"/>
        <w:numPr>
          <w:ilvl w:val="0"/>
          <w:numId w:val="24"/>
        </w:numPr>
        <w:ind w:left="357" w:hanging="357"/>
        <w:contextualSpacing w:val="0"/>
      </w:pPr>
      <w:r w:rsidRPr="007605A9">
        <w:t>The</w:t>
      </w:r>
      <w:r>
        <w:rPr>
          <w:i/>
        </w:rPr>
        <w:t xml:space="preserve"> </w:t>
      </w:r>
      <w:r w:rsidRPr="00FD0425">
        <w:rPr>
          <w:i/>
        </w:rPr>
        <w:t>UE Radio Capability for Paging</w:t>
      </w:r>
      <w:r w:rsidRPr="00FD0425">
        <w:t xml:space="preserve"> IE</w:t>
      </w:r>
      <w:r>
        <w:t xml:space="preserve"> containing the UE radio paging info is optionally included in the Xn-AP RAN PAGING message. Thus, non-anchor eNB can have the information if provided by the anchor eNB.</w:t>
      </w:r>
    </w:p>
    <w:p w14:paraId="3CB00556" w14:textId="0A6A86D4" w:rsidR="00A26963" w:rsidRDefault="007605A9" w:rsidP="00171EA8">
      <w:pPr>
        <w:pStyle w:val="ListParagraph"/>
        <w:numPr>
          <w:ilvl w:val="0"/>
          <w:numId w:val="24"/>
        </w:numPr>
        <w:ind w:left="357" w:hanging="357"/>
        <w:contextualSpacing w:val="0"/>
      </w:pPr>
      <w:r>
        <w:t>T</w:t>
      </w:r>
      <w:r w:rsidR="00742A10">
        <w:t xml:space="preserve">he UE radio paging information is not included in the Xn-AP </w:t>
      </w:r>
      <w:r w:rsidR="00742A10" w:rsidRPr="00FD0425">
        <w:t>HANDOVER REQUEST</w:t>
      </w:r>
      <w:r w:rsidR="00742A10">
        <w:t xml:space="preserve"> message nor in the Xn-AP </w:t>
      </w:r>
      <w:r w:rsidR="00742A10" w:rsidRPr="00FD0425">
        <w:t>RETRIEVE UE CONTEXT RESPONSE</w:t>
      </w:r>
      <w:r w:rsidR="00742A10">
        <w:t xml:space="preserve"> (neither as an Xn-AP IE nor in the RRC </w:t>
      </w:r>
      <w:r w:rsidR="00742A10" w:rsidRPr="00742A10">
        <w:rPr>
          <w:i/>
          <w:lang w:eastAsia="ja-JP"/>
        </w:rPr>
        <w:t>HandoverPreparationInformation</w:t>
      </w:r>
      <w:r w:rsidR="00742A10" w:rsidRPr="00FD0425">
        <w:rPr>
          <w:lang w:eastAsia="ja-JP"/>
        </w:rPr>
        <w:t xml:space="preserve"> message</w:t>
      </w:r>
      <w:r w:rsidR="002D29E5">
        <w:rPr>
          <w:lang w:eastAsia="ja-JP"/>
        </w:rPr>
        <w:t xml:space="preserve"> container</w:t>
      </w:r>
      <w:r w:rsidR="00742A10">
        <w:rPr>
          <w:lang w:eastAsia="ja-JP"/>
        </w:rPr>
        <w:t>).</w:t>
      </w:r>
      <w:r w:rsidR="00742A10">
        <w:t xml:space="preserve">  It is also not included in NG-AP </w:t>
      </w:r>
      <w:r>
        <w:t xml:space="preserve">PATH SWITCH ACKNOWLEDGE message. </w:t>
      </w:r>
      <w:r w:rsidR="00742A10">
        <w:t>Thus</w:t>
      </w:r>
      <w:r w:rsidR="002D29E5">
        <w:t>,</w:t>
      </w:r>
      <w:r w:rsidR="00742A10">
        <w:t xml:space="preserve"> if the UE has changed eNB </w:t>
      </w:r>
      <w:r>
        <w:t>due to handover or RRC_INACTIVE/</w:t>
      </w:r>
      <w:r w:rsidR="00742A10">
        <w:t>RRC_IDLE mobility)</w:t>
      </w:r>
      <w:r w:rsidR="002D29E5">
        <w:t>,</w:t>
      </w:r>
      <w:r w:rsidR="00742A10">
        <w:t xml:space="preserve"> the </w:t>
      </w:r>
      <w:r>
        <w:t xml:space="preserve">anchor </w:t>
      </w:r>
      <w:r w:rsidR="00742A10">
        <w:t>eNB does not have the knowledge of GWUS</w:t>
      </w:r>
      <w:r w:rsidR="002D29E5">
        <w:t xml:space="preserve"> support at the UE</w:t>
      </w:r>
      <w:r w:rsidR="00742A10">
        <w:t>.</w:t>
      </w:r>
      <w:r w:rsidR="00D74BA6">
        <w:t xml:space="preserve"> </w:t>
      </w:r>
      <w:r w:rsidR="00D74BA6">
        <w:t xml:space="preserve"> Note the same applies if RACS, optional in the NW, is used as the UE Radio Capability ID points to a container containing </w:t>
      </w:r>
      <w:bookmarkStart w:id="9" w:name="_Hlk526793074"/>
      <w:r w:rsidR="00D74BA6">
        <w:t xml:space="preserve">the RRC </w:t>
      </w:r>
      <w:r w:rsidR="00D74BA6">
        <w:rPr>
          <w:i/>
          <w:iCs/>
        </w:rPr>
        <w:t>UERadioAccessCapabilityInformation</w:t>
      </w:r>
      <w:r w:rsidR="00D74BA6">
        <w:t xml:space="preserve"> message, which is defined as </w:t>
      </w:r>
      <w:r w:rsidR="00D74BA6" w:rsidRPr="00FF16DA">
        <w:rPr>
          <w:rFonts w:eastAsia="SimSun"/>
          <w:lang w:eastAsia="en-US"/>
        </w:rPr>
        <w:t xml:space="preserve">OCTET STRING </w:t>
      </w:r>
      <w:r w:rsidR="00D74BA6" w:rsidRPr="00D74BA6">
        <w:rPr>
          <w:rFonts w:eastAsia="SimSun"/>
          <w:lang w:eastAsia="en-US"/>
        </w:rPr>
        <w:t>(CONTAINING UE-CapabilityRAT-ContainerList)</w:t>
      </w:r>
      <w:r w:rsidR="00FF16DA">
        <w:rPr>
          <w:rFonts w:eastAsia="SimSun"/>
          <w:lang w:eastAsia="en-US"/>
        </w:rPr>
        <w:t>,</w:t>
      </w:r>
      <w:r w:rsidR="00D74BA6">
        <w:rPr>
          <w:rFonts w:eastAsia="SimSun"/>
          <w:lang w:eastAsia="en-US"/>
        </w:rPr>
        <w:t xml:space="preserve"> i.e. the UE </w:t>
      </w:r>
      <w:r w:rsidR="00D74BA6" w:rsidRPr="00FD0425">
        <w:rPr>
          <w:i/>
        </w:rPr>
        <w:t>Radio Capability for Paging</w:t>
      </w:r>
      <w:r w:rsidR="00D74BA6" w:rsidRPr="00FD0425">
        <w:t xml:space="preserve"> </w:t>
      </w:r>
      <w:bookmarkEnd w:id="9"/>
      <w:r w:rsidR="00D74BA6">
        <w:t>is not included.</w:t>
      </w:r>
    </w:p>
    <w:p w14:paraId="73664C14" w14:textId="53D637F5" w:rsidR="007605A9" w:rsidRDefault="007605A9" w:rsidP="007605A9">
      <w:pPr>
        <w:pStyle w:val="ListParagraph"/>
        <w:numPr>
          <w:ilvl w:val="0"/>
          <w:numId w:val="24"/>
        </w:numPr>
      </w:pPr>
      <w:r>
        <w:t xml:space="preserve">The </w:t>
      </w:r>
      <w:r w:rsidR="00171EA8">
        <w:t>“</w:t>
      </w:r>
      <w:r w:rsidR="00B9641A">
        <w:t xml:space="preserve">last used cell” for (G)WUS is provided by the eNB to the AMF in NG-AP </w:t>
      </w:r>
      <w:r w:rsidR="00B9641A" w:rsidRPr="001D2E49">
        <w:t>UE CONTEXT RELEASE COMPLETE</w:t>
      </w:r>
      <w:r w:rsidR="00B9641A">
        <w:t xml:space="preserve"> or </w:t>
      </w:r>
      <w:r w:rsidR="00B9641A" w:rsidRPr="001D2E49">
        <w:t>UE CONTEXT RE</w:t>
      </w:r>
      <w:r w:rsidR="00B9641A">
        <w:t xml:space="preserve">SUME REQUEST </w:t>
      </w:r>
      <w:r w:rsidR="00171EA8">
        <w:t xml:space="preserve">and provided back by </w:t>
      </w:r>
      <w:r w:rsidR="00B9641A">
        <w:t>the AMF to the eNB in the NG-AP PAGING message</w:t>
      </w:r>
      <w:r w:rsidR="00171EA8">
        <w:t xml:space="preserve">. </w:t>
      </w:r>
      <w:r w:rsidR="002D29E5">
        <w:t xml:space="preserve">Thus, </w:t>
      </w:r>
      <w:r w:rsidR="00171EA8">
        <w:t xml:space="preserve">eNB </w:t>
      </w:r>
      <w:r w:rsidR="00171EA8" w:rsidRPr="00B80F9E">
        <w:t>does not have the knowledge of the ‘last used cell” for WUS when the UE is in RRC_CONNECTED/RRC_INACTIVE</w:t>
      </w:r>
      <w:r w:rsidR="006C40CA">
        <w:t>.</w:t>
      </w:r>
    </w:p>
    <w:p w14:paraId="77A63277" w14:textId="77777777" w:rsidR="00594CED" w:rsidRDefault="00594CED" w:rsidP="00594CED">
      <w:pPr>
        <w:pStyle w:val="ListParagraph"/>
        <w:ind w:left="360"/>
      </w:pPr>
    </w:p>
    <w:p w14:paraId="19284A66" w14:textId="23DDE367" w:rsidR="006C40CA" w:rsidRPr="00B80F9E" w:rsidRDefault="006C40CA" w:rsidP="006C40CA">
      <w:pPr>
        <w:overflowPunct w:val="0"/>
        <w:autoSpaceDE w:val="0"/>
        <w:autoSpaceDN w:val="0"/>
        <w:adjustRightInd w:val="0"/>
        <w:spacing w:after="120"/>
        <w:contextualSpacing/>
        <w:jc w:val="both"/>
        <w:textAlignment w:val="baseline"/>
        <w:rPr>
          <w:lang w:eastAsia="zh-CN"/>
        </w:rPr>
      </w:pPr>
      <w:r w:rsidRPr="00742A10">
        <w:rPr>
          <w:b/>
        </w:rPr>
        <w:t xml:space="preserve">Observation </w:t>
      </w:r>
      <w:r>
        <w:rPr>
          <w:b/>
        </w:rPr>
        <w:t>3</w:t>
      </w:r>
      <w:r w:rsidRPr="00742A10">
        <w:t xml:space="preserve">: </w:t>
      </w:r>
      <w:r>
        <w:t xml:space="preserve">For option 1, changes on the Ng and/or Xn interface messages are required to provide the eNB with the UE radio paging information </w:t>
      </w:r>
      <w:r w:rsidR="002D29E5">
        <w:t xml:space="preserve">for UEs in RRC_INACTIVE </w:t>
      </w:r>
      <w:r>
        <w:t>after inter-eNB mobility</w:t>
      </w:r>
      <w:r>
        <w:rPr>
          <w:lang w:eastAsia="zh-CN"/>
        </w:rPr>
        <w:t>.</w:t>
      </w:r>
    </w:p>
    <w:p w14:paraId="43742F1A" w14:textId="1BCAE22A" w:rsidR="00B80F9E" w:rsidRPr="00B80F9E" w:rsidRDefault="00F13E83" w:rsidP="006C40CA">
      <w:pPr>
        <w:pStyle w:val="ListParagraph"/>
        <w:ind w:left="0"/>
      </w:pPr>
      <w:r w:rsidRPr="00742A10">
        <w:rPr>
          <w:b/>
        </w:rPr>
        <w:t xml:space="preserve">Observation </w:t>
      </w:r>
      <w:r w:rsidR="006C40CA">
        <w:rPr>
          <w:b/>
        </w:rPr>
        <w:t>4</w:t>
      </w:r>
      <w:r w:rsidRPr="00742A10">
        <w:t xml:space="preserve">: </w:t>
      </w:r>
      <w:r w:rsidR="006C40CA">
        <w:t>For option 1, changes on the Ng and Xn interface messages are required to provide the eNB with the “</w:t>
      </w:r>
      <w:r w:rsidR="006C40CA" w:rsidRPr="00B80F9E">
        <w:t xml:space="preserve">last used cell” for WUS </w:t>
      </w:r>
      <w:r w:rsidR="002D29E5">
        <w:t xml:space="preserve">for UEs </w:t>
      </w:r>
      <w:r w:rsidR="00B80F9E" w:rsidRPr="00B80F9E">
        <w:t>in RRC_INACTIVE</w:t>
      </w:r>
      <w:r w:rsidR="006C40CA">
        <w:t>.</w:t>
      </w:r>
    </w:p>
    <w:p w14:paraId="771FCB91" w14:textId="77777777" w:rsidR="00171EA8" w:rsidRDefault="00171EA8" w:rsidP="00FF16DA">
      <w:pPr>
        <w:spacing w:after="0"/>
        <w:rPr>
          <w:lang w:eastAsia="zh-CN"/>
        </w:rPr>
      </w:pPr>
    </w:p>
    <w:p w14:paraId="15517213" w14:textId="29D3E25A" w:rsidR="00171EA8" w:rsidRPr="006C40CA" w:rsidRDefault="00171EA8" w:rsidP="006C40CA">
      <w:pPr>
        <w:rPr>
          <w:b/>
          <w:u w:val="single"/>
        </w:rPr>
      </w:pPr>
      <w:r w:rsidRPr="006C40CA">
        <w:rPr>
          <w:b/>
          <w:u w:val="single"/>
        </w:rPr>
        <w:t>Option 2 analysis</w:t>
      </w:r>
    </w:p>
    <w:p w14:paraId="22DD219F" w14:textId="77777777" w:rsidR="005427B8" w:rsidRDefault="005427B8" w:rsidP="006C40CA">
      <w:r>
        <w:t>In option 2, UE in RRC_INACTIVE monitors paging on all paging narrowbands.</w:t>
      </w:r>
    </w:p>
    <w:p w14:paraId="62218CFE" w14:textId="77777777" w:rsidR="00035514" w:rsidRDefault="005427B8" w:rsidP="005427B8">
      <w:pPr>
        <w:pStyle w:val="ListParagraph"/>
        <w:ind w:left="0"/>
      </w:pPr>
      <w:r>
        <w:t xml:space="preserve">So the eNB does not use GWUS for CN paging after releasing the NG connection without the UE knowing, i.e. the UE remains in RRC_INACTIVE, the WUS capable eNB shall not report the ‘last cell’ information to the AMF. Then, until a new connection is </w:t>
      </w:r>
      <w:r w:rsidR="00035514">
        <w:t xml:space="preserve">successfully </w:t>
      </w:r>
      <w:r>
        <w:t>established by the UE, either due to CN paging or UL data in the UE, (G)WUS will not be used.</w:t>
      </w:r>
      <w:r w:rsidR="00035514">
        <w:t xml:space="preserve"> </w:t>
      </w:r>
    </w:p>
    <w:p w14:paraId="0B83213D" w14:textId="2F846312" w:rsidR="00035514" w:rsidRDefault="00035514" w:rsidP="005427B8">
      <w:pPr>
        <w:pStyle w:val="ListParagraph"/>
        <w:ind w:left="0"/>
      </w:pPr>
      <w:r>
        <w:t>To avoid further possible mismatch in the case the UE enters RRC_IDLE by other way that receiving RRCConnectionRelease (e.g. integrity failure or T300 expiry during connection resumption), the UE shall discard the last cell information when entering RRC_INACTIVE.</w:t>
      </w:r>
    </w:p>
    <w:p w14:paraId="25504848" w14:textId="77777777" w:rsidR="00035514" w:rsidRDefault="00035514" w:rsidP="005427B8">
      <w:pPr>
        <w:pStyle w:val="ListParagraph"/>
        <w:ind w:left="0"/>
      </w:pPr>
    </w:p>
    <w:p w14:paraId="1E3ABF48" w14:textId="77777777" w:rsidR="005427B8" w:rsidRDefault="005427B8" w:rsidP="005427B8">
      <w:pPr>
        <w:pStyle w:val="ListParagraph"/>
        <w:ind w:left="0"/>
      </w:pPr>
    </w:p>
    <w:p w14:paraId="183A92E8" w14:textId="7AD79E89" w:rsidR="005427B8" w:rsidRDefault="005427B8" w:rsidP="005427B8">
      <w:pPr>
        <w:pStyle w:val="ListParagraph"/>
        <w:ind w:left="0"/>
      </w:pPr>
      <w:r w:rsidRPr="00A26963">
        <w:rPr>
          <w:b/>
        </w:rPr>
        <w:lastRenderedPageBreak/>
        <w:t xml:space="preserve">Observation </w:t>
      </w:r>
      <w:r>
        <w:rPr>
          <w:b/>
        </w:rPr>
        <w:t>5</w:t>
      </w:r>
      <w:r w:rsidRPr="00A26963">
        <w:t>:</w:t>
      </w:r>
      <w:r>
        <w:t xml:space="preserve"> Option 2, UE in RRC_INACTIVE monitors paging on all paging narrowbands, does not change the functionality in RRC_IDLE.</w:t>
      </w:r>
    </w:p>
    <w:p w14:paraId="7DF3E61C" w14:textId="7DA34F9C" w:rsidR="006C40CA" w:rsidRDefault="005427B8" w:rsidP="00EC2C29">
      <w:pPr>
        <w:rPr>
          <w:lang w:eastAsia="zh-CN"/>
        </w:rPr>
      </w:pPr>
      <w:r w:rsidRPr="00A26963">
        <w:rPr>
          <w:b/>
        </w:rPr>
        <w:t xml:space="preserve">Observation </w:t>
      </w:r>
      <w:r>
        <w:rPr>
          <w:b/>
        </w:rPr>
        <w:t>6</w:t>
      </w:r>
      <w:r w:rsidRPr="00A26963">
        <w:t>:</w:t>
      </w:r>
      <w:r>
        <w:t xml:space="preserve"> For Option 2, the </w:t>
      </w:r>
      <w:r w:rsidR="009C430D">
        <w:t>G</w:t>
      </w:r>
      <w:r>
        <w:t>WUS capable eNB shall not report the ‘</w:t>
      </w:r>
      <w:r>
        <w:rPr>
          <w:lang w:eastAsia="zh-CN"/>
        </w:rPr>
        <w:t xml:space="preserve">last cell’ information to the AMF when </w:t>
      </w:r>
      <w:r>
        <w:t>releasing the NG connection without releasing the UE</w:t>
      </w:r>
      <w:r>
        <w:rPr>
          <w:lang w:eastAsia="zh-CN"/>
        </w:rPr>
        <w:t>.</w:t>
      </w:r>
    </w:p>
    <w:p w14:paraId="5329EF2F" w14:textId="7D31FDB1" w:rsidR="00035514" w:rsidRDefault="00035514" w:rsidP="00035514">
      <w:pPr>
        <w:rPr>
          <w:lang w:eastAsia="zh-CN"/>
        </w:rPr>
      </w:pPr>
      <w:r w:rsidRPr="00A26963">
        <w:rPr>
          <w:b/>
        </w:rPr>
        <w:t xml:space="preserve">Observation </w:t>
      </w:r>
      <w:r>
        <w:rPr>
          <w:b/>
        </w:rPr>
        <w:t>7</w:t>
      </w:r>
      <w:r w:rsidRPr="00A26963">
        <w:t>:</w:t>
      </w:r>
      <w:r>
        <w:t xml:space="preserve"> For Option 2, the </w:t>
      </w:r>
      <w:r w:rsidR="009C430D">
        <w:t>G</w:t>
      </w:r>
      <w:r>
        <w:t>WUS capable UE shall discard the ‘</w:t>
      </w:r>
      <w:r>
        <w:rPr>
          <w:lang w:eastAsia="zh-CN"/>
        </w:rPr>
        <w:t xml:space="preserve">last cell’ information when </w:t>
      </w:r>
      <w:r>
        <w:t>entering RRC_INACTIVE.</w:t>
      </w:r>
    </w:p>
    <w:p w14:paraId="625E3526" w14:textId="77777777" w:rsidR="00035514" w:rsidRDefault="00035514" w:rsidP="00FF16DA">
      <w:pPr>
        <w:spacing w:after="0"/>
        <w:rPr>
          <w:lang w:eastAsia="zh-CN"/>
        </w:rPr>
      </w:pPr>
    </w:p>
    <w:p w14:paraId="67A30AA7" w14:textId="74E3CAD7" w:rsidR="006C40CA" w:rsidRPr="006C40CA" w:rsidRDefault="006C40CA" w:rsidP="006C40CA">
      <w:pPr>
        <w:rPr>
          <w:b/>
          <w:u w:val="single"/>
        </w:rPr>
      </w:pPr>
      <w:r>
        <w:rPr>
          <w:b/>
          <w:u w:val="single"/>
        </w:rPr>
        <w:t xml:space="preserve">Comparison of the two options </w:t>
      </w:r>
    </w:p>
    <w:p w14:paraId="043F93D9" w14:textId="2283F42B" w:rsidR="00035514" w:rsidRDefault="00035514" w:rsidP="00035514">
      <w:pPr>
        <w:rPr>
          <w:lang w:eastAsia="zh-CN"/>
        </w:rPr>
      </w:pPr>
      <w:r>
        <w:rPr>
          <w:lang w:eastAsia="zh-CN"/>
        </w:rPr>
        <w:t>Both options 1 and 2 do not impact the GWUS functionality.</w:t>
      </w:r>
    </w:p>
    <w:p w14:paraId="0AF4AD25" w14:textId="28E96891" w:rsidR="006C40CA" w:rsidRDefault="00C22BFA" w:rsidP="00EC2C29">
      <w:pPr>
        <w:rPr>
          <w:lang w:eastAsia="zh-CN"/>
        </w:rPr>
      </w:pPr>
      <w:r>
        <w:rPr>
          <w:lang w:eastAsia="zh-CN"/>
        </w:rPr>
        <w:t>Both options 1 and 2 require changes in the UE and the eNB in RRC_INACTIVE, they are both functionally non-backward compatible.</w:t>
      </w:r>
    </w:p>
    <w:p w14:paraId="74267D0E" w14:textId="55760FCF" w:rsidR="00C22BFA" w:rsidRDefault="00C22BFA" w:rsidP="00EC2C29">
      <w:pPr>
        <w:rPr>
          <w:lang w:eastAsia="zh-CN"/>
        </w:rPr>
      </w:pPr>
      <w:r>
        <w:rPr>
          <w:lang w:eastAsia="zh-CN"/>
        </w:rPr>
        <w:t>Option 1 requires ASN.1 changes on the NG and the Xn interfaces and also impacts the AMF.</w:t>
      </w:r>
    </w:p>
    <w:p w14:paraId="1D5D4836" w14:textId="77777777" w:rsidR="00C22BFA" w:rsidRDefault="00C22BFA" w:rsidP="00C22BFA">
      <w:pPr>
        <w:spacing w:after="0"/>
        <w:rPr>
          <w:lang w:eastAsia="zh-CN"/>
        </w:rPr>
      </w:pPr>
    </w:p>
    <w:p w14:paraId="5E496D65" w14:textId="640A0F59" w:rsidR="00C22BFA" w:rsidRDefault="00C22BFA" w:rsidP="00EC2C29">
      <w:pPr>
        <w:rPr>
          <w:lang w:eastAsia="zh-CN"/>
        </w:rPr>
      </w:pPr>
      <w:r>
        <w:rPr>
          <w:lang w:eastAsia="zh-CN"/>
        </w:rPr>
        <w:t>Based on the above, we propose that RAN2 implements option 2.</w:t>
      </w:r>
    </w:p>
    <w:p w14:paraId="03AC7B12" w14:textId="615CF21A" w:rsidR="00C22BFA" w:rsidRDefault="00C22BFA" w:rsidP="00EC2C29">
      <w:r w:rsidRPr="00C22BFA">
        <w:rPr>
          <w:b/>
          <w:lang w:eastAsia="zh-CN"/>
        </w:rPr>
        <w:t xml:space="preserve">Proposal 2: </w:t>
      </w:r>
      <w:r>
        <w:t xml:space="preserve">UE in RRC_INACTIVE </w:t>
      </w:r>
      <w:r w:rsidR="00035514">
        <w:t>discard</w:t>
      </w:r>
      <w:r w:rsidR="0091412B">
        <w:t xml:space="preserve">s </w:t>
      </w:r>
      <w:r>
        <w:t>the ‘last used cell’ information and monitors CN and RAN paging in all paging narrowbands. In case of AN release without the UE</w:t>
      </w:r>
      <w:r w:rsidR="0091412B">
        <w:t xml:space="preserve"> b</w:t>
      </w:r>
      <w:r>
        <w:t>eing release</w:t>
      </w:r>
      <w:r w:rsidR="0091412B">
        <w:t>d</w:t>
      </w:r>
      <w:r>
        <w:t>, the eNB does not report the ‘recommended cell for paging’ to the AMF.</w:t>
      </w:r>
    </w:p>
    <w:p w14:paraId="0A652731" w14:textId="77777777" w:rsidR="00FF16DA" w:rsidRDefault="00FF16DA" w:rsidP="00EC2C29"/>
    <w:p w14:paraId="72D7D19A" w14:textId="7EC48580" w:rsidR="00782CE3" w:rsidRDefault="00782CE3" w:rsidP="00273F6C">
      <w:pPr>
        <w:pStyle w:val="Heading1"/>
      </w:pPr>
      <w:r>
        <w:t>C</w:t>
      </w:r>
      <w:r>
        <w:rPr>
          <w:rFonts w:hint="eastAsia"/>
        </w:rPr>
        <w:t>onclu</w:t>
      </w:r>
      <w:r>
        <w:t>sion</w:t>
      </w:r>
      <w:r w:rsidR="00F0268C">
        <w:t xml:space="preserve"> </w:t>
      </w:r>
    </w:p>
    <w:p w14:paraId="32661253" w14:textId="4D1544CE" w:rsidR="00515E8B" w:rsidRDefault="00515E8B" w:rsidP="00515E8B">
      <w:r>
        <w:t xml:space="preserve">In this document, we have discussed </w:t>
      </w:r>
      <w:r w:rsidR="002D29E5">
        <w:t xml:space="preserve">paging monitoring </w:t>
      </w:r>
      <w:r w:rsidR="002D29E5" w:rsidRPr="008B4D8E">
        <w:t xml:space="preserve">in RRC_INACTIVE </w:t>
      </w:r>
      <w:r w:rsidR="002D29E5">
        <w:t xml:space="preserve">when </w:t>
      </w:r>
      <w:r w:rsidR="00FF16DA">
        <w:t>G</w:t>
      </w:r>
      <w:r w:rsidR="002D29E5">
        <w:t>WUS is enabled</w:t>
      </w:r>
      <w:r>
        <w:t xml:space="preserve"> </w:t>
      </w:r>
      <w:r w:rsidR="00FF16DA">
        <w:t>a</w:t>
      </w:r>
      <w:r>
        <w:t>nd made the following observations and proposals:</w:t>
      </w:r>
    </w:p>
    <w:p w14:paraId="61CB5683" w14:textId="42FEE332" w:rsidR="002D29E5" w:rsidRDefault="002D29E5" w:rsidP="002D29E5">
      <w:pPr>
        <w:pStyle w:val="ListParagraph"/>
        <w:ind w:left="0"/>
      </w:pPr>
      <w:r w:rsidRPr="00A26963">
        <w:rPr>
          <w:b/>
        </w:rPr>
        <w:t xml:space="preserve">Observation </w:t>
      </w:r>
      <w:r>
        <w:rPr>
          <w:b/>
        </w:rPr>
        <w:t>1</w:t>
      </w:r>
      <w:r w:rsidRPr="00A26963">
        <w:t>:</w:t>
      </w:r>
      <w:r>
        <w:t xml:space="preserve"> Option 1, UE in RRC_INACTIVE monitors paging on GWUS paging narrowbands, does not change the functionality in RRC_IDLE.</w:t>
      </w:r>
    </w:p>
    <w:p w14:paraId="40E888C6" w14:textId="5D3D713A" w:rsidR="002D29E5" w:rsidRDefault="002D29E5" w:rsidP="002D29E5">
      <w:pPr>
        <w:overflowPunct w:val="0"/>
        <w:autoSpaceDE w:val="0"/>
        <w:autoSpaceDN w:val="0"/>
        <w:adjustRightInd w:val="0"/>
        <w:spacing w:after="120"/>
        <w:jc w:val="both"/>
        <w:textAlignment w:val="baseline"/>
      </w:pPr>
      <w:r w:rsidRPr="00A26963">
        <w:rPr>
          <w:b/>
        </w:rPr>
        <w:t xml:space="preserve">Observation </w:t>
      </w:r>
      <w:r>
        <w:rPr>
          <w:b/>
        </w:rPr>
        <w:t xml:space="preserve">2: </w:t>
      </w:r>
      <w:r>
        <w:t>For option 1, the UE in RRC_INACTIVE has all the information required to monitor paging in RRC_INACTIVE on GWUS paging narrowbands.</w:t>
      </w:r>
    </w:p>
    <w:p w14:paraId="6544B92A" w14:textId="33D3FDA8" w:rsidR="002D29E5" w:rsidRPr="00B80F9E" w:rsidRDefault="002D29E5" w:rsidP="002D29E5">
      <w:pPr>
        <w:overflowPunct w:val="0"/>
        <w:autoSpaceDE w:val="0"/>
        <w:autoSpaceDN w:val="0"/>
        <w:adjustRightInd w:val="0"/>
        <w:spacing w:after="120"/>
        <w:contextualSpacing/>
        <w:jc w:val="both"/>
        <w:textAlignment w:val="baseline"/>
        <w:rPr>
          <w:lang w:eastAsia="zh-CN"/>
        </w:rPr>
      </w:pPr>
      <w:r w:rsidRPr="00742A10">
        <w:rPr>
          <w:b/>
        </w:rPr>
        <w:t xml:space="preserve">Observation </w:t>
      </w:r>
      <w:r>
        <w:rPr>
          <w:b/>
        </w:rPr>
        <w:t>3</w:t>
      </w:r>
      <w:r w:rsidRPr="00742A10">
        <w:t xml:space="preserve">: </w:t>
      </w:r>
      <w:r>
        <w:t>For option 1, changes on the Ng and/or Xn interface messages are required to provide the eNB with the UE radio paging information for UEs in RRC_INACTIVE after inter-eNB mobility</w:t>
      </w:r>
      <w:r>
        <w:rPr>
          <w:lang w:eastAsia="zh-CN"/>
        </w:rPr>
        <w:t>.</w:t>
      </w:r>
    </w:p>
    <w:p w14:paraId="1220DF52" w14:textId="77777777" w:rsidR="002D29E5" w:rsidRPr="00B80F9E" w:rsidRDefault="002D29E5" w:rsidP="002D29E5">
      <w:pPr>
        <w:pStyle w:val="ListParagraph"/>
        <w:ind w:left="0"/>
        <w:contextualSpacing w:val="0"/>
      </w:pPr>
      <w:r w:rsidRPr="00742A10">
        <w:rPr>
          <w:b/>
        </w:rPr>
        <w:t xml:space="preserve">Observation </w:t>
      </w:r>
      <w:r>
        <w:rPr>
          <w:b/>
        </w:rPr>
        <w:t>4</w:t>
      </w:r>
      <w:r w:rsidRPr="00742A10">
        <w:t xml:space="preserve">: </w:t>
      </w:r>
      <w:r>
        <w:t>For option 1, changes on the Ng and Xn interface messages are required to provide the eNB with the “</w:t>
      </w:r>
      <w:r w:rsidRPr="00B80F9E">
        <w:t xml:space="preserve">last used cell” for WUS </w:t>
      </w:r>
      <w:r>
        <w:t xml:space="preserve">for UEs </w:t>
      </w:r>
      <w:r w:rsidRPr="00B80F9E">
        <w:t>in RRC_INACTIVE</w:t>
      </w:r>
      <w:r>
        <w:t>.</w:t>
      </w:r>
    </w:p>
    <w:p w14:paraId="11FD24CA" w14:textId="77777777" w:rsidR="00035514" w:rsidRDefault="00035514" w:rsidP="00035514">
      <w:pPr>
        <w:pStyle w:val="ListParagraph"/>
        <w:ind w:left="0"/>
      </w:pPr>
      <w:r w:rsidRPr="00A26963">
        <w:rPr>
          <w:b/>
        </w:rPr>
        <w:t xml:space="preserve">Observation </w:t>
      </w:r>
      <w:r>
        <w:rPr>
          <w:b/>
        </w:rPr>
        <w:t>5</w:t>
      </w:r>
      <w:r w:rsidRPr="00A26963">
        <w:t>:</w:t>
      </w:r>
      <w:r>
        <w:t xml:space="preserve"> Option 2, UE in RRC_INACTIVE monitors paging on all paging narrowbands, does not change the functionality in RRC_IDLE.</w:t>
      </w:r>
    </w:p>
    <w:p w14:paraId="3DC3597E" w14:textId="01DE7068" w:rsidR="00035514" w:rsidRDefault="00035514" w:rsidP="00035514">
      <w:pPr>
        <w:rPr>
          <w:lang w:eastAsia="zh-CN"/>
        </w:rPr>
      </w:pPr>
      <w:r w:rsidRPr="00A26963">
        <w:rPr>
          <w:b/>
        </w:rPr>
        <w:t xml:space="preserve">Observation </w:t>
      </w:r>
      <w:r>
        <w:rPr>
          <w:b/>
        </w:rPr>
        <w:t>6</w:t>
      </w:r>
      <w:r w:rsidRPr="00A26963">
        <w:t>:</w:t>
      </w:r>
      <w:r>
        <w:t xml:space="preserve"> For Option 2, the </w:t>
      </w:r>
      <w:r w:rsidR="009C430D">
        <w:t>G</w:t>
      </w:r>
      <w:r>
        <w:t>WUS capable eNB shall not report the ‘</w:t>
      </w:r>
      <w:r>
        <w:rPr>
          <w:lang w:eastAsia="zh-CN"/>
        </w:rPr>
        <w:t xml:space="preserve">last cell’ information to the AMF when </w:t>
      </w:r>
      <w:r>
        <w:t>releasing the NG connection without releasing the UE</w:t>
      </w:r>
      <w:r>
        <w:rPr>
          <w:lang w:eastAsia="zh-CN"/>
        </w:rPr>
        <w:t>.</w:t>
      </w:r>
    </w:p>
    <w:p w14:paraId="0A4D1E54" w14:textId="4D8AF80F" w:rsidR="00035514" w:rsidRDefault="00035514" w:rsidP="00035514">
      <w:r w:rsidRPr="00A26963">
        <w:rPr>
          <w:b/>
        </w:rPr>
        <w:t xml:space="preserve">Observation </w:t>
      </w:r>
      <w:r>
        <w:rPr>
          <w:b/>
        </w:rPr>
        <w:t>7</w:t>
      </w:r>
      <w:r w:rsidRPr="00A26963">
        <w:t>:</w:t>
      </w:r>
      <w:r>
        <w:t xml:space="preserve"> For Option 2, the </w:t>
      </w:r>
      <w:r w:rsidR="009C430D">
        <w:t>G</w:t>
      </w:r>
      <w:r>
        <w:t>WUS capable UE shall discard the ‘</w:t>
      </w:r>
      <w:r>
        <w:rPr>
          <w:lang w:eastAsia="zh-CN"/>
        </w:rPr>
        <w:t xml:space="preserve">last cell’ information when </w:t>
      </w:r>
      <w:r>
        <w:t>entering RRC_INACTIVE.</w:t>
      </w:r>
    </w:p>
    <w:p w14:paraId="25ECD99D" w14:textId="77777777" w:rsidR="00FF16DA" w:rsidRDefault="00FF16DA" w:rsidP="00035514">
      <w:pPr>
        <w:rPr>
          <w:lang w:eastAsia="zh-CN"/>
        </w:rPr>
      </w:pPr>
    </w:p>
    <w:p w14:paraId="53F2D547" w14:textId="77777777" w:rsidR="00FF16DA" w:rsidRDefault="00FF16DA" w:rsidP="00FF16DA">
      <w:r w:rsidRPr="00EC2C29">
        <w:rPr>
          <w:b/>
        </w:rPr>
        <w:t>Proposal 1:</w:t>
      </w:r>
      <w:r>
        <w:t xml:space="preserve"> RAN2 to address the issue in RRC_INACTIVE rather than disabling the possibility to restrict GWUS to a subset of narrowbands in RRC_IDLE.</w:t>
      </w:r>
    </w:p>
    <w:p w14:paraId="0C19BC76" w14:textId="77777777" w:rsidR="00035514" w:rsidRDefault="00035514" w:rsidP="00035514">
      <w:r w:rsidRPr="00C22BFA">
        <w:rPr>
          <w:b/>
          <w:lang w:eastAsia="zh-CN"/>
        </w:rPr>
        <w:t xml:space="preserve">Proposal 2: </w:t>
      </w:r>
      <w:r>
        <w:t>UE in RRC_INACTIVE discards the ‘last used cell’ information and monitors CN and RAN paging in all paging narrowbands. In case of AN release without the UE being released, the eNB does not report the ‘recommended cell for paging’ to the AMF.</w:t>
      </w:r>
    </w:p>
    <w:p w14:paraId="229C64E5" w14:textId="3D87EF57" w:rsidR="00782CE3" w:rsidRDefault="00782CE3" w:rsidP="00782CE3">
      <w:pPr>
        <w:pStyle w:val="Heading1"/>
        <w:overflowPunct w:val="0"/>
        <w:autoSpaceDE w:val="0"/>
        <w:autoSpaceDN w:val="0"/>
        <w:adjustRightInd w:val="0"/>
        <w:textAlignment w:val="baseline"/>
      </w:pPr>
      <w:r>
        <w:lastRenderedPageBreak/>
        <w:t>References</w:t>
      </w:r>
    </w:p>
    <w:p w14:paraId="0A166160" w14:textId="1632ADF4" w:rsidR="007F1DE0" w:rsidRDefault="00BD31D4" w:rsidP="00BD31D4">
      <w:pPr>
        <w:pStyle w:val="Reference"/>
      </w:pPr>
      <w:bookmarkStart w:id="10" w:name="_Ref57104707"/>
      <w:bookmarkStart w:id="11" w:name="_Ref40789982"/>
      <w:r w:rsidRPr="00BD31D4">
        <w:t>R2-2009024</w:t>
      </w:r>
      <w:r w:rsidRPr="00BD31D4">
        <w:tab/>
        <w:t>Discussion for correction on paging narrowband selection for eMTC UE</w:t>
      </w:r>
      <w:r w:rsidRPr="00BD31D4">
        <w:tab/>
        <w:t>ZTE Corporation, Sanechips</w:t>
      </w:r>
      <w:r>
        <w:t>,</w:t>
      </w:r>
      <w:r w:rsidR="006E78DD">
        <w:t xml:space="preserve"> RAN2#112-e, November 2020</w:t>
      </w:r>
      <w:bookmarkEnd w:id="10"/>
    </w:p>
    <w:bookmarkStart w:id="12" w:name="_Ref57104710"/>
    <w:p w14:paraId="4D06DE15" w14:textId="67BC66FC" w:rsidR="006E78DD" w:rsidRDefault="00BD31D4" w:rsidP="00BD31D4">
      <w:pPr>
        <w:pStyle w:val="Reference"/>
      </w:pPr>
      <w:r>
        <w:rPr>
          <w:rStyle w:val="Hyperlink"/>
        </w:rPr>
        <w:fldChar w:fldCharType="begin"/>
      </w:r>
      <w:r>
        <w:rPr>
          <w:rStyle w:val="Hyperlink"/>
        </w:rPr>
        <w:instrText xml:space="preserve"> HYPERLINK "https://www.3gpp.org/ftp/tsg_ran/WG2_RL2/TSGR2_112-e/Docs/R2-2010910.zip" \o "https://www.3gpp.org/ftp/tsg_ran/WG2_RL2/TSGR2_112-e/Docs/R2-2010910.zip" </w:instrText>
      </w:r>
      <w:r>
        <w:rPr>
          <w:rStyle w:val="Hyperlink"/>
        </w:rPr>
        <w:fldChar w:fldCharType="separate"/>
      </w:r>
      <w:r w:rsidRPr="00715911">
        <w:rPr>
          <w:rStyle w:val="Hyperlink"/>
        </w:rPr>
        <w:t>R2-2010910</w:t>
      </w:r>
      <w:r>
        <w:rPr>
          <w:rStyle w:val="Hyperlink"/>
        </w:rPr>
        <w:fldChar w:fldCharType="end"/>
      </w:r>
      <w:r>
        <w:rPr>
          <w:rStyle w:val="Hyperlink"/>
        </w:rPr>
        <w:t xml:space="preserve"> </w:t>
      </w:r>
      <w:r w:rsidRPr="008E44D3">
        <w:t>Report of [AT112-e][305][NBIOT/eMTC R16] Paging narrowband selection for RRC_INACTIVE (ZTE)</w:t>
      </w:r>
      <w:r w:rsidR="006E78DD">
        <w:t>,</w:t>
      </w:r>
      <w:r w:rsidR="006E78DD" w:rsidRPr="006E78DD">
        <w:t xml:space="preserve"> RAN2#112-e, November 2020</w:t>
      </w:r>
      <w:bookmarkEnd w:id="12"/>
    </w:p>
    <w:bookmarkEnd w:id="0"/>
    <w:bookmarkEnd w:id="1"/>
    <w:bookmarkEnd w:id="2"/>
    <w:bookmarkEnd w:id="3"/>
    <w:bookmarkEnd w:id="4"/>
    <w:bookmarkEnd w:id="5"/>
    <w:bookmarkEnd w:id="6"/>
    <w:bookmarkEnd w:id="7"/>
    <w:bookmarkEnd w:id="11"/>
    <w:p w14:paraId="15A8357C" w14:textId="35C2E8E5" w:rsidR="00473942" w:rsidRDefault="00473942" w:rsidP="00A25894"/>
    <w:p w14:paraId="53C63027" w14:textId="2EB016B7" w:rsidR="0039790B" w:rsidRPr="00FF083F" w:rsidRDefault="0039790B" w:rsidP="0039790B">
      <w:bookmarkStart w:id="13" w:name="_MON_1139213938"/>
      <w:bookmarkStart w:id="14" w:name="_MON_1139214046"/>
      <w:bookmarkStart w:id="15" w:name="_MON_1139214582"/>
      <w:bookmarkStart w:id="16" w:name="_MON_1139214621"/>
      <w:bookmarkStart w:id="17" w:name="_MON_1139214679"/>
      <w:bookmarkStart w:id="18" w:name="_MON_1139214726"/>
      <w:bookmarkStart w:id="19" w:name="_MON_1139214809"/>
      <w:bookmarkStart w:id="20" w:name="_MON_1139216975"/>
      <w:bookmarkStart w:id="21" w:name="_MON_1141455217"/>
      <w:bookmarkStart w:id="22" w:name="_MON_1142250178"/>
      <w:bookmarkStart w:id="23" w:name="_MON_1142250267"/>
      <w:bookmarkStart w:id="24" w:name="_MON_1142250278"/>
      <w:bookmarkStart w:id="25" w:name="_MON_1142250289"/>
      <w:bookmarkStart w:id="26" w:name="_MON_1142250316"/>
      <w:bookmarkStart w:id="27" w:name="_MON_1142250323"/>
      <w:bookmarkStart w:id="28" w:name="_MON_1144579870"/>
      <w:bookmarkStart w:id="29" w:name="_MON_1256375447"/>
      <w:bookmarkStart w:id="30" w:name="_MON_1256466064"/>
      <w:bookmarkStart w:id="31" w:name="_MON_1266527591"/>
      <w:bookmarkStart w:id="32" w:name="_MON_1139213770"/>
      <w:bookmarkStart w:id="33" w:name="_MON_113921378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39790B" w:rsidRPr="00FF083F"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23E1B" w14:textId="77777777" w:rsidR="00E82EC6" w:rsidRDefault="00E82EC6" w:rsidP="00A25894">
      <w:r>
        <w:separator/>
      </w:r>
    </w:p>
  </w:endnote>
  <w:endnote w:type="continuationSeparator" w:id="0">
    <w:p w14:paraId="7386F15D" w14:textId="77777777" w:rsidR="00E82EC6" w:rsidRDefault="00E82EC6" w:rsidP="00A2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EE8C5" w14:textId="77777777" w:rsidR="00E82EC6" w:rsidRDefault="00E82EC6" w:rsidP="00A25894">
      <w:r>
        <w:separator/>
      </w:r>
    </w:p>
  </w:footnote>
  <w:footnote w:type="continuationSeparator" w:id="0">
    <w:p w14:paraId="50D52717" w14:textId="77777777" w:rsidR="00E82EC6" w:rsidRDefault="00E82EC6" w:rsidP="00A2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4033C4" w:rsidRDefault="004033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207DF1"/>
    <w:multiLevelType w:val="hybridMultilevel"/>
    <w:tmpl w:val="C07013BE"/>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A2394"/>
    <w:multiLevelType w:val="hybridMultilevel"/>
    <w:tmpl w:val="80A80E5E"/>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3A722D"/>
    <w:multiLevelType w:val="hybridMultilevel"/>
    <w:tmpl w:val="0C6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 w15:restartNumberingAfterBreak="0">
    <w:nsid w:val="0A4C3D05"/>
    <w:multiLevelType w:val="hybridMultilevel"/>
    <w:tmpl w:val="944A77CC"/>
    <w:lvl w:ilvl="0" w:tplc="D9FE5F7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F86D5B"/>
    <w:multiLevelType w:val="hybridMultilevel"/>
    <w:tmpl w:val="3E1286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46B8B"/>
    <w:multiLevelType w:val="hybridMultilevel"/>
    <w:tmpl w:val="07BE4082"/>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E9574D"/>
    <w:multiLevelType w:val="hybridMultilevel"/>
    <w:tmpl w:val="B4303E9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480C8F"/>
    <w:multiLevelType w:val="hybridMultilevel"/>
    <w:tmpl w:val="EABE06A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734DE"/>
    <w:multiLevelType w:val="hybridMultilevel"/>
    <w:tmpl w:val="A8E4D2B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D4E40"/>
    <w:multiLevelType w:val="hybridMultilevel"/>
    <w:tmpl w:val="449CA4C6"/>
    <w:lvl w:ilvl="0" w:tplc="D9FE5F7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DD7D68"/>
    <w:multiLevelType w:val="hybridMultilevel"/>
    <w:tmpl w:val="917C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460AD"/>
    <w:multiLevelType w:val="hybridMultilevel"/>
    <w:tmpl w:val="1D00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A48C7"/>
    <w:multiLevelType w:val="hybridMultilevel"/>
    <w:tmpl w:val="65A843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3A33BC"/>
    <w:multiLevelType w:val="hybridMultilevel"/>
    <w:tmpl w:val="DB2248A6"/>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7D1"/>
    <w:multiLevelType w:val="hybridMultilevel"/>
    <w:tmpl w:val="6FE057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23772F"/>
    <w:multiLevelType w:val="hybridMultilevel"/>
    <w:tmpl w:val="D6EE19FA"/>
    <w:lvl w:ilvl="0" w:tplc="4B882C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2C3D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610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83DC2898"/>
    <w:lvl w:ilvl="0" w:tplc="409A9E3A">
      <w:start w:val="1"/>
      <w:numFmt w:val="bullet"/>
      <w:pStyle w:val="Agreement"/>
      <w:lvlText w:val=""/>
      <w:lvlJc w:val="left"/>
      <w:pPr>
        <w:tabs>
          <w:tab w:val="num" w:pos="559"/>
        </w:tabs>
        <w:ind w:left="559" w:hanging="360"/>
      </w:pPr>
      <w:rPr>
        <w:rFonts w:ascii="Symbol" w:hAnsi="Symbol" w:hint="default"/>
        <w:b/>
        <w:i w:val="0"/>
        <w:color w:val="auto"/>
        <w:sz w:val="22"/>
      </w:rPr>
    </w:lvl>
    <w:lvl w:ilvl="1" w:tplc="04090003">
      <w:start w:val="1"/>
      <w:numFmt w:val="bullet"/>
      <w:lvlText w:val="o"/>
      <w:lvlJc w:val="left"/>
      <w:pPr>
        <w:tabs>
          <w:tab w:val="num" w:pos="380"/>
        </w:tabs>
        <w:ind w:left="380" w:hanging="360"/>
      </w:pPr>
      <w:rPr>
        <w:rFonts w:ascii="Courier New" w:hAnsi="Courier New" w:cs="Courier New" w:hint="default"/>
      </w:rPr>
    </w:lvl>
    <w:lvl w:ilvl="2" w:tplc="04090005">
      <w:start w:val="1"/>
      <w:numFmt w:val="bullet"/>
      <w:lvlText w:val=""/>
      <w:lvlJc w:val="left"/>
      <w:pPr>
        <w:tabs>
          <w:tab w:val="num" w:pos="1100"/>
        </w:tabs>
        <w:ind w:left="1100" w:hanging="360"/>
      </w:pPr>
      <w:rPr>
        <w:rFonts w:ascii="Wingdings" w:hAnsi="Wingdings" w:hint="default"/>
      </w:rPr>
    </w:lvl>
    <w:lvl w:ilvl="3" w:tplc="BC0C8D78">
      <w:numFmt w:val="bullet"/>
      <w:lvlText w:val="-"/>
      <w:lvlJc w:val="left"/>
      <w:pPr>
        <w:ind w:left="1820" w:hanging="360"/>
      </w:pPr>
      <w:rPr>
        <w:rFonts w:ascii="Times New Roman" w:eastAsiaTheme="minorEastAsia" w:hAnsi="Times New Roman" w:cs="Times New Roman" w:hint="default"/>
      </w:rPr>
    </w:lvl>
    <w:lvl w:ilvl="4" w:tplc="04090003" w:tentative="1">
      <w:start w:val="1"/>
      <w:numFmt w:val="bullet"/>
      <w:lvlText w:val="o"/>
      <w:lvlJc w:val="left"/>
      <w:pPr>
        <w:tabs>
          <w:tab w:val="num" w:pos="2540"/>
        </w:tabs>
        <w:ind w:left="2540" w:hanging="360"/>
      </w:pPr>
      <w:rPr>
        <w:rFonts w:ascii="Courier New" w:hAnsi="Courier New" w:cs="Courier New" w:hint="default"/>
      </w:rPr>
    </w:lvl>
    <w:lvl w:ilvl="5" w:tplc="04090005" w:tentative="1">
      <w:start w:val="1"/>
      <w:numFmt w:val="bullet"/>
      <w:lvlText w:val=""/>
      <w:lvlJc w:val="left"/>
      <w:pPr>
        <w:tabs>
          <w:tab w:val="num" w:pos="3260"/>
        </w:tabs>
        <w:ind w:left="3260" w:hanging="360"/>
      </w:pPr>
      <w:rPr>
        <w:rFonts w:ascii="Wingdings" w:hAnsi="Wingdings" w:hint="default"/>
      </w:rPr>
    </w:lvl>
    <w:lvl w:ilvl="6" w:tplc="04090001" w:tentative="1">
      <w:start w:val="1"/>
      <w:numFmt w:val="bullet"/>
      <w:lvlText w:val=""/>
      <w:lvlJc w:val="left"/>
      <w:pPr>
        <w:tabs>
          <w:tab w:val="num" w:pos="3980"/>
        </w:tabs>
        <w:ind w:left="3980" w:hanging="360"/>
      </w:pPr>
      <w:rPr>
        <w:rFonts w:ascii="Symbol" w:hAnsi="Symbol" w:hint="default"/>
      </w:rPr>
    </w:lvl>
    <w:lvl w:ilvl="7" w:tplc="04090003" w:tentative="1">
      <w:start w:val="1"/>
      <w:numFmt w:val="bullet"/>
      <w:lvlText w:val="o"/>
      <w:lvlJc w:val="left"/>
      <w:pPr>
        <w:tabs>
          <w:tab w:val="num" w:pos="4700"/>
        </w:tabs>
        <w:ind w:left="4700" w:hanging="360"/>
      </w:pPr>
      <w:rPr>
        <w:rFonts w:ascii="Courier New" w:hAnsi="Courier New" w:cs="Courier New" w:hint="default"/>
      </w:rPr>
    </w:lvl>
    <w:lvl w:ilvl="8" w:tplc="04090005" w:tentative="1">
      <w:start w:val="1"/>
      <w:numFmt w:val="bullet"/>
      <w:lvlText w:val=""/>
      <w:lvlJc w:val="left"/>
      <w:pPr>
        <w:tabs>
          <w:tab w:val="num" w:pos="5420"/>
        </w:tabs>
        <w:ind w:left="5420" w:hanging="360"/>
      </w:pPr>
      <w:rPr>
        <w:rFonts w:ascii="Wingdings" w:hAnsi="Wingdings" w:hint="default"/>
      </w:rPr>
    </w:lvl>
  </w:abstractNum>
  <w:abstractNum w:abstractNumId="22" w15:restartNumberingAfterBreak="0">
    <w:nsid w:val="74897B21"/>
    <w:multiLevelType w:val="hybridMultilevel"/>
    <w:tmpl w:val="EF30A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A2323A"/>
    <w:multiLevelType w:val="hybridMultilevel"/>
    <w:tmpl w:val="3F0AE55A"/>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5B0D7D"/>
    <w:multiLevelType w:val="hybridMultilevel"/>
    <w:tmpl w:val="579A3344"/>
    <w:lvl w:ilvl="0" w:tplc="D9FE5F7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3"/>
  </w:num>
  <w:num w:numId="3">
    <w:abstractNumId w:val="21"/>
  </w:num>
  <w:num w:numId="4">
    <w:abstractNumId w:val="4"/>
  </w:num>
  <w:num w:numId="5">
    <w:abstractNumId w:val="6"/>
  </w:num>
  <w:num w:numId="6">
    <w:abstractNumId w:val="14"/>
  </w:num>
  <w:num w:numId="7">
    <w:abstractNumId w:val="3"/>
  </w:num>
  <w:num w:numId="8">
    <w:abstractNumId w:val="1"/>
  </w:num>
  <w:num w:numId="9">
    <w:abstractNumId w:val="23"/>
  </w:num>
  <w:num w:numId="10">
    <w:abstractNumId w:val="19"/>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8"/>
  </w:num>
  <w:num w:numId="15">
    <w:abstractNumId w:val="8"/>
  </w:num>
  <w:num w:numId="16">
    <w:abstractNumId w:val="10"/>
  </w:num>
  <w:num w:numId="17">
    <w:abstractNumId w:val="2"/>
  </w:num>
  <w:num w:numId="18">
    <w:abstractNumId w:val="15"/>
  </w:num>
  <w:num w:numId="19">
    <w:abstractNumId w:val="17"/>
  </w:num>
  <w:num w:numId="20">
    <w:abstractNumId w:val="22"/>
  </w:num>
  <w:num w:numId="21">
    <w:abstractNumId w:val="7"/>
  </w:num>
  <w:num w:numId="22">
    <w:abstractNumId w:val="16"/>
  </w:num>
  <w:num w:numId="23">
    <w:abstractNumId w:val="5"/>
  </w:num>
  <w:num w:numId="24">
    <w:abstractNumId w:val="11"/>
  </w:num>
  <w:num w:numId="25">
    <w:abstractNumId w:val="9"/>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31BD8"/>
    <w:rsid w:val="00034A69"/>
    <w:rsid w:val="00035514"/>
    <w:rsid w:val="0005319B"/>
    <w:rsid w:val="00057126"/>
    <w:rsid w:val="00057409"/>
    <w:rsid w:val="00066BF0"/>
    <w:rsid w:val="00071B71"/>
    <w:rsid w:val="000A2A2E"/>
    <w:rsid w:val="000A60B3"/>
    <w:rsid w:val="000A6394"/>
    <w:rsid w:val="000B7FED"/>
    <w:rsid w:val="000C038A"/>
    <w:rsid w:val="000C0CE5"/>
    <w:rsid w:val="000C3B01"/>
    <w:rsid w:val="000C6598"/>
    <w:rsid w:val="000E6E9E"/>
    <w:rsid w:val="001052C4"/>
    <w:rsid w:val="00112583"/>
    <w:rsid w:val="00145D43"/>
    <w:rsid w:val="00155FF8"/>
    <w:rsid w:val="0016703E"/>
    <w:rsid w:val="00171EA8"/>
    <w:rsid w:val="00192C46"/>
    <w:rsid w:val="001A08B3"/>
    <w:rsid w:val="001A7B60"/>
    <w:rsid w:val="001B52F0"/>
    <w:rsid w:val="001B7A65"/>
    <w:rsid w:val="001C15B6"/>
    <w:rsid w:val="001D784D"/>
    <w:rsid w:val="001E41F3"/>
    <w:rsid w:val="001F4E1D"/>
    <w:rsid w:val="00222655"/>
    <w:rsid w:val="00223839"/>
    <w:rsid w:val="00251AF3"/>
    <w:rsid w:val="00251FA0"/>
    <w:rsid w:val="0026004D"/>
    <w:rsid w:val="002604B1"/>
    <w:rsid w:val="002640DD"/>
    <w:rsid w:val="00273F6C"/>
    <w:rsid w:val="00275D12"/>
    <w:rsid w:val="00284FEB"/>
    <w:rsid w:val="00285399"/>
    <w:rsid w:val="002860C4"/>
    <w:rsid w:val="00293BE5"/>
    <w:rsid w:val="002B5741"/>
    <w:rsid w:val="002B73FA"/>
    <w:rsid w:val="002C2C9E"/>
    <w:rsid w:val="002C4039"/>
    <w:rsid w:val="002D29E5"/>
    <w:rsid w:val="002E16EB"/>
    <w:rsid w:val="00301B61"/>
    <w:rsid w:val="00305409"/>
    <w:rsid w:val="00343161"/>
    <w:rsid w:val="003534FB"/>
    <w:rsid w:val="003609EF"/>
    <w:rsid w:val="0036231A"/>
    <w:rsid w:val="00372515"/>
    <w:rsid w:val="00374DD4"/>
    <w:rsid w:val="00377FE2"/>
    <w:rsid w:val="00392E8A"/>
    <w:rsid w:val="0039790B"/>
    <w:rsid w:val="003A605C"/>
    <w:rsid w:val="003A68A3"/>
    <w:rsid w:val="003E1A36"/>
    <w:rsid w:val="004033C4"/>
    <w:rsid w:val="00407456"/>
    <w:rsid w:val="00410371"/>
    <w:rsid w:val="004125BC"/>
    <w:rsid w:val="004135C3"/>
    <w:rsid w:val="00421F1E"/>
    <w:rsid w:val="004242F1"/>
    <w:rsid w:val="00431FDF"/>
    <w:rsid w:val="00433F28"/>
    <w:rsid w:val="00434D63"/>
    <w:rsid w:val="004651B2"/>
    <w:rsid w:val="00473942"/>
    <w:rsid w:val="004A2A14"/>
    <w:rsid w:val="004B2ABF"/>
    <w:rsid w:val="004B75B7"/>
    <w:rsid w:val="004C718F"/>
    <w:rsid w:val="004D3F8E"/>
    <w:rsid w:val="004D573B"/>
    <w:rsid w:val="004E48D9"/>
    <w:rsid w:val="004E5C2F"/>
    <w:rsid w:val="00513562"/>
    <w:rsid w:val="0051580D"/>
    <w:rsid w:val="00515E8B"/>
    <w:rsid w:val="0052020D"/>
    <w:rsid w:val="005410F4"/>
    <w:rsid w:val="005427B8"/>
    <w:rsid w:val="00547111"/>
    <w:rsid w:val="00550DA9"/>
    <w:rsid w:val="00575B1A"/>
    <w:rsid w:val="00592D73"/>
    <w:rsid w:val="00592D74"/>
    <w:rsid w:val="00594CED"/>
    <w:rsid w:val="005B095C"/>
    <w:rsid w:val="005E2C44"/>
    <w:rsid w:val="005E4382"/>
    <w:rsid w:val="00621188"/>
    <w:rsid w:val="00621DE9"/>
    <w:rsid w:val="006257ED"/>
    <w:rsid w:val="0062757E"/>
    <w:rsid w:val="00637890"/>
    <w:rsid w:val="0064493A"/>
    <w:rsid w:val="00695808"/>
    <w:rsid w:val="006B46FB"/>
    <w:rsid w:val="006C40CA"/>
    <w:rsid w:val="006E21FB"/>
    <w:rsid w:val="006E78DD"/>
    <w:rsid w:val="00700721"/>
    <w:rsid w:val="007125CA"/>
    <w:rsid w:val="00723775"/>
    <w:rsid w:val="00740BBB"/>
    <w:rsid w:val="00742A10"/>
    <w:rsid w:val="00757B49"/>
    <w:rsid w:val="007605A9"/>
    <w:rsid w:val="00777555"/>
    <w:rsid w:val="00782CE3"/>
    <w:rsid w:val="00791888"/>
    <w:rsid w:val="00792342"/>
    <w:rsid w:val="007977A8"/>
    <w:rsid w:val="007B156B"/>
    <w:rsid w:val="007B512A"/>
    <w:rsid w:val="007C2097"/>
    <w:rsid w:val="007D2A6A"/>
    <w:rsid w:val="007D6A07"/>
    <w:rsid w:val="007F1DE0"/>
    <w:rsid w:val="007F7259"/>
    <w:rsid w:val="008040A8"/>
    <w:rsid w:val="008279FA"/>
    <w:rsid w:val="00832BE2"/>
    <w:rsid w:val="008626E7"/>
    <w:rsid w:val="00870EE7"/>
    <w:rsid w:val="008863B9"/>
    <w:rsid w:val="008A17B2"/>
    <w:rsid w:val="008A45A6"/>
    <w:rsid w:val="008B4D8E"/>
    <w:rsid w:val="008E6793"/>
    <w:rsid w:val="008F1C64"/>
    <w:rsid w:val="008F421B"/>
    <w:rsid w:val="008F686C"/>
    <w:rsid w:val="0091412B"/>
    <w:rsid w:val="009148DE"/>
    <w:rsid w:val="009173A2"/>
    <w:rsid w:val="00924479"/>
    <w:rsid w:val="00931503"/>
    <w:rsid w:val="00941E30"/>
    <w:rsid w:val="0095168C"/>
    <w:rsid w:val="00955E6E"/>
    <w:rsid w:val="00957C01"/>
    <w:rsid w:val="009777D9"/>
    <w:rsid w:val="00981487"/>
    <w:rsid w:val="00981F6C"/>
    <w:rsid w:val="00983338"/>
    <w:rsid w:val="00991B88"/>
    <w:rsid w:val="009A5753"/>
    <w:rsid w:val="009A579D"/>
    <w:rsid w:val="009A5894"/>
    <w:rsid w:val="009B7F6E"/>
    <w:rsid w:val="009C430D"/>
    <w:rsid w:val="009C4803"/>
    <w:rsid w:val="009C72D5"/>
    <w:rsid w:val="009E3297"/>
    <w:rsid w:val="009F734F"/>
    <w:rsid w:val="00A16EC7"/>
    <w:rsid w:val="00A246B6"/>
    <w:rsid w:val="00A25894"/>
    <w:rsid w:val="00A26963"/>
    <w:rsid w:val="00A428D4"/>
    <w:rsid w:val="00A47E70"/>
    <w:rsid w:val="00A50CF0"/>
    <w:rsid w:val="00A63DDF"/>
    <w:rsid w:val="00A675DB"/>
    <w:rsid w:val="00A7671C"/>
    <w:rsid w:val="00A76E77"/>
    <w:rsid w:val="00A86052"/>
    <w:rsid w:val="00A910C0"/>
    <w:rsid w:val="00AA12AD"/>
    <w:rsid w:val="00AA2CBC"/>
    <w:rsid w:val="00AC4E55"/>
    <w:rsid w:val="00AC5820"/>
    <w:rsid w:val="00AD1CD8"/>
    <w:rsid w:val="00AE1C07"/>
    <w:rsid w:val="00B216ED"/>
    <w:rsid w:val="00B258BB"/>
    <w:rsid w:val="00B37CC6"/>
    <w:rsid w:val="00B67B97"/>
    <w:rsid w:val="00B80F9E"/>
    <w:rsid w:val="00B81503"/>
    <w:rsid w:val="00B9641A"/>
    <w:rsid w:val="00B968C8"/>
    <w:rsid w:val="00BA3EC5"/>
    <w:rsid w:val="00BA51D9"/>
    <w:rsid w:val="00BB5DFC"/>
    <w:rsid w:val="00BD279D"/>
    <w:rsid w:val="00BD31D4"/>
    <w:rsid w:val="00BD6BB8"/>
    <w:rsid w:val="00BE7046"/>
    <w:rsid w:val="00BF370C"/>
    <w:rsid w:val="00BF65D8"/>
    <w:rsid w:val="00C15386"/>
    <w:rsid w:val="00C179CA"/>
    <w:rsid w:val="00C22BFA"/>
    <w:rsid w:val="00C24501"/>
    <w:rsid w:val="00C26447"/>
    <w:rsid w:val="00C26A6B"/>
    <w:rsid w:val="00C3508C"/>
    <w:rsid w:val="00C37ADC"/>
    <w:rsid w:val="00C5000B"/>
    <w:rsid w:val="00C527BD"/>
    <w:rsid w:val="00C66BA2"/>
    <w:rsid w:val="00C67E8D"/>
    <w:rsid w:val="00C95985"/>
    <w:rsid w:val="00CC5026"/>
    <w:rsid w:val="00CC68D0"/>
    <w:rsid w:val="00CD207F"/>
    <w:rsid w:val="00CE6E1F"/>
    <w:rsid w:val="00D03F9A"/>
    <w:rsid w:val="00D06D51"/>
    <w:rsid w:val="00D24991"/>
    <w:rsid w:val="00D30D36"/>
    <w:rsid w:val="00D31BEE"/>
    <w:rsid w:val="00D46ED3"/>
    <w:rsid w:val="00D50255"/>
    <w:rsid w:val="00D66520"/>
    <w:rsid w:val="00D74BA6"/>
    <w:rsid w:val="00D75B2C"/>
    <w:rsid w:val="00D75FE9"/>
    <w:rsid w:val="00DC005C"/>
    <w:rsid w:val="00DE34CF"/>
    <w:rsid w:val="00E13F3D"/>
    <w:rsid w:val="00E31A97"/>
    <w:rsid w:val="00E34898"/>
    <w:rsid w:val="00E42A67"/>
    <w:rsid w:val="00E54836"/>
    <w:rsid w:val="00E609E6"/>
    <w:rsid w:val="00E82EC6"/>
    <w:rsid w:val="00EB09B7"/>
    <w:rsid w:val="00EB1CDB"/>
    <w:rsid w:val="00EB7A22"/>
    <w:rsid w:val="00EC22AB"/>
    <w:rsid w:val="00EC2C29"/>
    <w:rsid w:val="00EC5198"/>
    <w:rsid w:val="00ED3B54"/>
    <w:rsid w:val="00EE5B65"/>
    <w:rsid w:val="00EE7D7C"/>
    <w:rsid w:val="00F0111E"/>
    <w:rsid w:val="00F0268C"/>
    <w:rsid w:val="00F13E83"/>
    <w:rsid w:val="00F25D98"/>
    <w:rsid w:val="00F300FB"/>
    <w:rsid w:val="00F60BB5"/>
    <w:rsid w:val="00F60ED6"/>
    <w:rsid w:val="00F610CC"/>
    <w:rsid w:val="00F83667"/>
    <w:rsid w:val="00FB6386"/>
    <w:rsid w:val="00FF16DA"/>
    <w:rsid w:val="00FF45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03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66BF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Id w:val="10"/>
      </w:numPr>
      <w:outlineLvl w:val="5"/>
    </w:pPr>
  </w:style>
  <w:style w:type="paragraph" w:styleId="Heading7">
    <w:name w:val="heading 7"/>
    <w:basedOn w:val="H6"/>
    <w:next w:val="Normal"/>
    <w:qFormat/>
    <w:rsid w:val="000B7FED"/>
    <w:pPr>
      <w:numPr>
        <w:ilvl w:val="6"/>
        <w:numId w:val="10"/>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numPr>
        <w:numId w:val="0"/>
      </w:numPr>
      <w:ind w:left="1134" w:hanging="1134"/>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numPr>
        <w:ilvl w:val="0"/>
        <w:numId w:val="0"/>
      </w:num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2A10"/>
    <w:pPr>
      <w:overflowPunct w:val="0"/>
      <w:autoSpaceDE w:val="0"/>
      <w:autoSpaceDN w:val="0"/>
      <w:adjustRightInd w:val="0"/>
      <w:spacing w:after="120"/>
      <w:ind w:left="720"/>
      <w:contextualSpacing/>
      <w:jc w:val="both"/>
      <w:textAlignment w:val="baseline"/>
    </w:pPr>
    <w:rPr>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42A10"/>
    <w:rPr>
      <w:rFonts w:ascii="Times New Roman" w:hAnsi="Times New Roman"/>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 w:type="paragraph" w:styleId="Revision">
    <w:name w:val="Revision"/>
    <w:hidden/>
    <w:uiPriority w:val="99"/>
    <w:semiHidden/>
    <w:rsid w:val="000C0CE5"/>
    <w:rPr>
      <w:rFonts w:ascii="Times New Roman" w:hAnsi="Times New Roman"/>
      <w:lang w:val="en-GB" w:eastAsia="en-US"/>
    </w:rPr>
  </w:style>
  <w:style w:type="character" w:customStyle="1" w:styleId="Heading3Char">
    <w:name w:val="Heading 3 Char"/>
    <w:basedOn w:val="DefaultParagraphFont"/>
    <w:link w:val="Heading3"/>
    <w:rsid w:val="00700721"/>
    <w:rPr>
      <w:rFonts w:ascii="Arial" w:hAnsi="Arial"/>
      <w:sz w:val="28"/>
      <w:lang w:val="en-GB" w:eastAsia="en-US"/>
    </w:rPr>
  </w:style>
  <w:style w:type="character" w:customStyle="1" w:styleId="TF0">
    <w:name w:val="TF (文字)"/>
    <w:rsid w:val="00924479"/>
    <w:rPr>
      <w:rFonts w:ascii="Arial" w:hAnsi="Arial"/>
      <w:b/>
      <w:lang w:val="x-none"/>
    </w:rPr>
  </w:style>
  <w:style w:type="paragraph" w:customStyle="1" w:styleId="B7">
    <w:name w:val="B7"/>
    <w:basedOn w:val="B6"/>
    <w:link w:val="B7Char"/>
    <w:qFormat/>
    <w:rsid w:val="0095168C"/>
    <w:pPr>
      <w:ind w:left="2269"/>
    </w:pPr>
  </w:style>
  <w:style w:type="paragraph" w:customStyle="1" w:styleId="B6">
    <w:name w:val="B6"/>
    <w:basedOn w:val="B5"/>
    <w:link w:val="B6Char"/>
    <w:qFormat/>
    <w:rsid w:val="0095168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168C"/>
    <w:rPr>
      <w:rFonts w:ascii="Times New Roman" w:eastAsia="MS Mincho" w:hAnsi="Times New Roman"/>
      <w:lang w:val="en-GB" w:eastAsia="ja-JP"/>
    </w:rPr>
  </w:style>
  <w:style w:type="character" w:customStyle="1" w:styleId="B7Char">
    <w:name w:val="B7 Char"/>
    <w:link w:val="B7"/>
    <w:rsid w:val="0095168C"/>
    <w:rPr>
      <w:rFonts w:ascii="Times New Roman" w:eastAsia="MS Mincho" w:hAnsi="Times New Roman"/>
      <w:lang w:val="en-GB" w:eastAsia="ja-JP"/>
    </w:rPr>
  </w:style>
  <w:style w:type="character" w:customStyle="1" w:styleId="Heading1Char">
    <w:name w:val="Heading 1 Char"/>
    <w:basedOn w:val="DefaultParagraphFont"/>
    <w:link w:val="Heading1"/>
    <w:rsid w:val="00DC005C"/>
    <w:rPr>
      <w:rFonts w:ascii="Arial" w:hAnsi="Arial"/>
      <w:sz w:val="36"/>
      <w:lang w:val="en-GB" w:eastAsia="en-US"/>
    </w:rPr>
  </w:style>
  <w:style w:type="character" w:customStyle="1" w:styleId="Heading2Char">
    <w:name w:val="Heading 2 Char"/>
    <w:basedOn w:val="DefaultParagraphFont"/>
    <w:link w:val="Heading2"/>
    <w:rsid w:val="001125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0B02A-C452-4A02-9C41-C68B79FB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1277</Words>
  <Characters>7284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2021-01-14T13:11:00Z</dcterms:created>
  <dcterms:modified xsi:type="dcterms:W3CDTF">2021-01-14T13:20:00Z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(2)qS8zrDVueNb3nJ2FpzKqCTxcpReezTyt7rZZ7VZm7jy8OUYjzsjupUAhr+PKDI5cWbqCiVcU
Sddi0aG5AqGq0/cQ9/Ee0vMQovCe4Hf9t9Dv4f8TKxO5qkIndowSEZItJrbdogazjYewhmX/
I+qoZ4gLf12LCHX/r0hGzv10w7Tb5YB/YzOQChwlIEFAUJhmQ0ESO1hX38bjBBlCILIDsUdY
eRCeGTI11nT7rJ10TE</vt:lpwstr>
  </property>
  <property fmtid="{D5CDD505-2E9C-101B-9397-08002B2CF9AE}" pid="22" name="_2015_ms_pID_7253431">
    <vt:lpwstr>t2UIazcj+Z1CWgy01lsqmrKd6CeMP93eAoYzkg3KGwvRNwq0kQK2Pr
FRim8/ZCEteB/SfQg9pGM6b3Wz8oiJ65/Ev8C1gnWvMLOp2LOdPo3KEriTWFbnuM4OdmqmqQ
3HV1pKaYBqNPfF02srggsV1u1mUeKAXfx/jMdu7yyXR9z0Kaz+Ac1yb0yp7ji5miaae+0BGA
0Gp8LyShF7sr2Tvz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1610629827</vt:lpwstr>
  </property>
</Properties>
</file>